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5F16" w14:textId="77777777" w:rsidR="00721934" w:rsidRPr="00721934" w:rsidRDefault="00721934" w:rsidP="00721934">
      <w:pPr>
        <w:shd w:val="clear" w:color="auto" w:fill="FFFF00"/>
        <w:rPr>
          <w:rFonts w:ascii="Calibri" w:hAnsi="Calibri"/>
          <w:b/>
          <w:i/>
          <w:sz w:val="22"/>
          <w:szCs w:val="22"/>
        </w:rPr>
      </w:pPr>
      <w:r w:rsidRPr="00721934">
        <w:rPr>
          <w:rFonts w:ascii="Calibri" w:eastAsia="Calibri" w:hAnsi="Calibri" w:cs="Calibri"/>
          <w:b/>
          <w:i/>
          <w:sz w:val="22"/>
          <w:szCs w:val="22"/>
          <w:lang w:bidi="nn-NO"/>
        </w:rPr>
        <w:t xml:space="preserve">(Kommentarar og nokre råd er skrivne i gult innleiingsvis og undervegs i dokumentet. </w:t>
      </w:r>
    </w:p>
    <w:p w14:paraId="04A25F17" w14:textId="4591185E" w:rsidR="00605838" w:rsidRPr="000C0FF5" w:rsidRDefault="001F2A08" w:rsidP="00721934">
      <w:pPr>
        <w:shd w:val="clear" w:color="auto" w:fill="FFFF00"/>
        <w:spacing w:after="120"/>
        <w:rPr>
          <w:rFonts w:ascii="Calibri" w:hAnsi="Calibri"/>
          <w:i/>
          <w:sz w:val="22"/>
          <w:szCs w:val="22"/>
        </w:rPr>
      </w:pPr>
      <w:r w:rsidRPr="007C6704">
        <w:rPr>
          <w:rFonts w:ascii="Calibri" w:hAnsi="Calibri"/>
          <w:i/>
          <w:sz w:val="22"/>
          <w:szCs w:val="22"/>
          <w:lang w:bidi="nn-NO"/>
        </w:rPr>
        <w:t xml:space="preserve">Dette dømet dekkjer «alle» internkontrollområde. </w:t>
      </w:r>
      <w:r w:rsidR="00721934" w:rsidRPr="00721934">
        <w:rPr>
          <w:rFonts w:ascii="Calibri" w:eastAsia="Calibri" w:hAnsi="Calibri" w:cs="Calibri"/>
          <w:i/>
          <w:sz w:val="22"/>
          <w:szCs w:val="22"/>
          <w:lang w:bidi="nn-NO"/>
        </w:rPr>
        <w:t xml:space="preserve">Det har denne forma for å synleggjere korleis </w:t>
      </w:r>
      <w:r w:rsidRPr="007C6704">
        <w:rPr>
          <w:rFonts w:ascii="Calibri" w:hAnsi="Calibri"/>
          <w:i/>
          <w:sz w:val="22"/>
          <w:szCs w:val="22"/>
          <w:lang w:bidi="nn-NO"/>
        </w:rPr>
        <w:t xml:space="preserve">internkontroll og </w:t>
      </w:r>
      <w:r w:rsidR="00BB44CC" w:rsidRPr="007C6704">
        <w:rPr>
          <w:rFonts w:ascii="Calibri" w:hAnsi="Calibri"/>
          <w:i/>
          <w:sz w:val="22"/>
          <w:szCs w:val="22"/>
          <w:lang w:bidi="nn-NO"/>
        </w:rPr>
        <w:t>sikkerheit</w:t>
      </w:r>
      <w:r w:rsidRPr="007C6704">
        <w:rPr>
          <w:rFonts w:ascii="Calibri" w:hAnsi="Calibri"/>
          <w:i/>
          <w:sz w:val="22"/>
          <w:szCs w:val="22"/>
          <w:lang w:bidi="nn-NO"/>
        </w:rPr>
        <w:t>sarbeid innan informasjons</w:t>
      </w:r>
      <w:r w:rsidR="00BB44CC" w:rsidRPr="007C6704">
        <w:rPr>
          <w:rFonts w:ascii="Calibri" w:hAnsi="Calibri"/>
          <w:i/>
          <w:sz w:val="22"/>
          <w:szCs w:val="22"/>
          <w:lang w:bidi="nn-NO"/>
        </w:rPr>
        <w:t>sikkerheit</w:t>
      </w:r>
      <w:r w:rsidRPr="007C6704">
        <w:rPr>
          <w:rFonts w:ascii="Calibri" w:hAnsi="Calibri"/>
          <w:i/>
          <w:sz w:val="22"/>
          <w:szCs w:val="22"/>
          <w:lang w:bidi="nn-NO"/>
        </w:rPr>
        <w:t xml:space="preserve"> kan integrerast med andre område der det er naturleg. Dette tilrår vi som primær tilnærming, jf. </w:t>
      </w:r>
      <w:hyperlink r:id="rId11" w:anchor="KAPITTEL_3" w:history="1">
        <w:proofErr w:type="spellStart"/>
        <w:r w:rsidR="000648A1" w:rsidRPr="007C6704">
          <w:rPr>
            <w:rStyle w:val="Hyperkobling"/>
            <w:rFonts w:ascii="Calibri" w:hAnsi="Calibri"/>
            <w:i/>
            <w:sz w:val="22"/>
            <w:szCs w:val="22"/>
            <w:lang w:bidi="nn-NO"/>
          </w:rPr>
          <w:t>eForvaltningsforskriften</w:t>
        </w:r>
        <w:proofErr w:type="spellEnd"/>
        <w:r w:rsidR="000648A1" w:rsidRPr="007C6704">
          <w:rPr>
            <w:rStyle w:val="Hyperkobling"/>
            <w:rFonts w:ascii="Calibri" w:hAnsi="Calibri"/>
            <w:i/>
            <w:sz w:val="22"/>
            <w:szCs w:val="22"/>
            <w:lang w:bidi="nn-NO"/>
          </w:rPr>
          <w:t xml:space="preserve"> § 15</w:t>
        </w:r>
      </w:hyperlink>
      <w:r w:rsidRPr="007C6704">
        <w:rPr>
          <w:rFonts w:ascii="Calibri" w:hAnsi="Calibri"/>
          <w:i/>
          <w:sz w:val="22"/>
          <w:szCs w:val="22"/>
          <w:lang w:bidi="nn-NO"/>
        </w:rPr>
        <w:t xml:space="preserve">, </w:t>
      </w:r>
      <w:r w:rsidR="000C6566">
        <w:rPr>
          <w:rFonts w:ascii="Calibri" w:eastAsia="Calibri" w:hAnsi="Calibri" w:cs="Calibri"/>
          <w:i/>
          <w:sz w:val="22"/>
          <w:szCs w:val="22"/>
          <w:lang w:bidi="nn-NO"/>
        </w:rPr>
        <w:t>om at internkontrollen på informasjons</w:t>
      </w:r>
      <w:r w:rsidR="00BB44CC">
        <w:rPr>
          <w:rFonts w:ascii="Calibri" w:eastAsia="Calibri" w:hAnsi="Calibri" w:cs="Calibri"/>
          <w:i/>
          <w:sz w:val="22"/>
          <w:szCs w:val="22"/>
          <w:lang w:bidi="nn-NO"/>
        </w:rPr>
        <w:t>sikkerheit</w:t>
      </w:r>
      <w:r w:rsidR="000C6566">
        <w:rPr>
          <w:rFonts w:ascii="Calibri" w:eastAsia="Calibri" w:hAnsi="Calibri" w:cs="Calibri"/>
          <w:i/>
          <w:sz w:val="22"/>
          <w:szCs w:val="22"/>
          <w:lang w:bidi="nn-NO"/>
        </w:rPr>
        <w:t xml:space="preserve">sområdet «bør vere ein integrert del av verksemda sitt heilskaplege styringssystem», og </w:t>
      </w:r>
      <w:proofErr w:type="spellStart"/>
      <w:r w:rsidR="000C6566">
        <w:rPr>
          <w:rFonts w:ascii="Calibri" w:eastAsia="Calibri" w:hAnsi="Calibri" w:cs="Calibri"/>
          <w:i/>
          <w:sz w:val="22"/>
          <w:szCs w:val="22"/>
          <w:lang w:bidi="nn-NO"/>
        </w:rPr>
        <w:t>sikkerhetsloven</w:t>
      </w:r>
      <w:proofErr w:type="spellEnd"/>
      <w:r w:rsidR="000C6566">
        <w:rPr>
          <w:rFonts w:ascii="Calibri" w:eastAsia="Calibri" w:hAnsi="Calibri" w:cs="Calibri"/>
          <w:i/>
          <w:sz w:val="22"/>
          <w:szCs w:val="22"/>
          <w:lang w:bidi="nn-NO"/>
        </w:rPr>
        <w:t xml:space="preserve"> § 4-1 om at </w:t>
      </w:r>
      <w:r w:rsidR="00BB44CC">
        <w:rPr>
          <w:rFonts w:ascii="Calibri" w:eastAsia="Calibri" w:hAnsi="Calibri" w:cs="Calibri"/>
          <w:i/>
          <w:sz w:val="22"/>
          <w:szCs w:val="22"/>
          <w:lang w:bidi="nn-NO"/>
        </w:rPr>
        <w:t>sikkerheit</w:t>
      </w:r>
      <w:r w:rsidR="000C6566">
        <w:rPr>
          <w:rFonts w:ascii="Calibri" w:eastAsia="Calibri" w:hAnsi="Calibri" w:cs="Calibri"/>
          <w:i/>
          <w:sz w:val="22"/>
          <w:szCs w:val="22"/>
          <w:lang w:bidi="nn-NO"/>
        </w:rPr>
        <w:t xml:space="preserve">sarbeid etter lova skal vere ein del av verksemda sitt styringssystem. </w:t>
      </w:r>
    </w:p>
    <w:p w14:paraId="04A25F18" w14:textId="6A60AA62" w:rsidR="003A1E2D" w:rsidRPr="007C6704" w:rsidRDefault="00605838" w:rsidP="00721934">
      <w:pPr>
        <w:shd w:val="clear" w:color="auto" w:fill="FFFF00"/>
        <w:spacing w:after="120"/>
        <w:rPr>
          <w:rFonts w:ascii="Calibri" w:hAnsi="Calibri"/>
          <w:i/>
          <w:sz w:val="22"/>
          <w:szCs w:val="22"/>
        </w:rPr>
      </w:pPr>
      <w:r w:rsidRPr="007C6704">
        <w:rPr>
          <w:rFonts w:ascii="Calibri" w:hAnsi="Calibri"/>
          <w:i/>
          <w:sz w:val="22"/>
          <w:szCs w:val="22"/>
          <w:lang w:bidi="nn-NO"/>
        </w:rPr>
        <w:t>Endeleg omfang og utforming av dokumentet må ein sjå i samanheng med dei styringsdokumenta som verksemda har frå før på ulike område. Om ein ønskjer å avgrense dokumentet til berre informasjons</w:t>
      </w:r>
      <w:r w:rsidR="00BB44CC" w:rsidRPr="007C6704">
        <w:rPr>
          <w:rFonts w:ascii="Calibri" w:hAnsi="Calibri"/>
          <w:i/>
          <w:sz w:val="22"/>
          <w:szCs w:val="22"/>
          <w:lang w:bidi="nn-NO"/>
        </w:rPr>
        <w:t>sikkerheit</w:t>
      </w:r>
      <w:r w:rsidRPr="007C6704">
        <w:rPr>
          <w:rFonts w:ascii="Calibri" w:hAnsi="Calibri"/>
          <w:i/>
          <w:sz w:val="22"/>
          <w:szCs w:val="22"/>
          <w:lang w:bidi="nn-NO"/>
        </w:rPr>
        <w:t xml:space="preserve"> eller for nokre færre område, kan dømet enkelt snevrast inn ved å ta bort enkelte punkt og spisse andre. Det er kommentert under. </w:t>
      </w:r>
      <w:r w:rsidRPr="007C6704">
        <w:rPr>
          <w:rFonts w:ascii="Calibri" w:hAnsi="Calibri"/>
          <w:b/>
          <w:i/>
          <w:sz w:val="22"/>
          <w:szCs w:val="22"/>
          <w:lang w:bidi="nn-NO"/>
        </w:rPr>
        <w:t xml:space="preserve">Dei som </w:t>
      </w:r>
      <w:proofErr w:type="spellStart"/>
      <w:r w:rsidRPr="007C6704">
        <w:rPr>
          <w:rFonts w:ascii="Calibri" w:hAnsi="Calibri"/>
          <w:b/>
          <w:i/>
          <w:sz w:val="22"/>
          <w:szCs w:val="22"/>
          <w:lang w:bidi="nn-NO"/>
        </w:rPr>
        <w:t>gjenbrukar</w:t>
      </w:r>
      <w:proofErr w:type="spellEnd"/>
      <w:r w:rsidRPr="007C6704">
        <w:rPr>
          <w:rFonts w:ascii="Calibri" w:hAnsi="Calibri"/>
          <w:b/>
          <w:i/>
          <w:sz w:val="22"/>
          <w:szCs w:val="22"/>
          <w:lang w:bidi="nn-NO"/>
        </w:rPr>
        <w:t xml:space="preserve"> sentrale delar av dømet, er sjølv ansvarlege for kvalitetssikring av innhaldet og tilpassing til eiga verksemd.</w:t>
      </w:r>
    </w:p>
    <w:p w14:paraId="04A25F19" w14:textId="77777777" w:rsidR="001F2A08" w:rsidRPr="007C6704" w:rsidRDefault="00E56AE6" w:rsidP="00721934">
      <w:pPr>
        <w:shd w:val="clear" w:color="auto" w:fill="FFFF00"/>
        <w:spacing w:after="120"/>
        <w:rPr>
          <w:rFonts w:ascii="Calibri" w:hAnsi="Calibri"/>
          <w:i/>
          <w:sz w:val="22"/>
          <w:szCs w:val="22"/>
        </w:rPr>
      </w:pPr>
      <w:r w:rsidRPr="00E56AE6">
        <w:rPr>
          <w:rFonts w:ascii="Calibri" w:eastAsia="Calibri" w:hAnsi="Calibri" w:cs="Calibri"/>
          <w:i/>
          <w:sz w:val="22"/>
          <w:szCs w:val="22"/>
          <w:lang w:bidi="nn-NO"/>
        </w:rPr>
        <w:t xml:space="preserve">Dokumentet er av typen retningslinje. </w:t>
      </w:r>
      <w:r w:rsidR="00625737" w:rsidRPr="007C6704">
        <w:rPr>
          <w:rFonts w:ascii="Calibri" w:hAnsi="Calibri"/>
          <w:i/>
          <w:sz w:val="22"/>
          <w:szCs w:val="22"/>
          <w:lang w:bidi="nn-NO"/>
        </w:rPr>
        <w:t>Ein kan namngje og strukturere både policyar, retningslinjer mv. på fleire måtar. Alternative måtar er m.a. skildra i DFØ sin «</w:t>
      </w:r>
      <w:hyperlink r:id="rId12" w:history="1">
        <w:r w:rsidR="00077978" w:rsidRPr="007C6704">
          <w:rPr>
            <w:rStyle w:val="Hyperkobling"/>
            <w:rFonts w:ascii="Calibri" w:hAnsi="Calibri"/>
            <w:i/>
            <w:sz w:val="22"/>
            <w:szCs w:val="22"/>
            <w:lang w:bidi="nn-NO"/>
          </w:rPr>
          <w:t>Rettleiing - policy for internkontroll</w:t>
        </w:r>
      </w:hyperlink>
      <w:r w:rsidR="00625737" w:rsidRPr="007C6704">
        <w:rPr>
          <w:rFonts w:ascii="Calibri" w:hAnsi="Calibri"/>
          <w:i/>
          <w:sz w:val="22"/>
          <w:szCs w:val="22"/>
          <w:lang w:bidi="nn-NO"/>
        </w:rPr>
        <w:t>» og «</w:t>
      </w:r>
      <w:hyperlink r:id="rId13" w:history="1">
        <w:r w:rsidR="00077978" w:rsidRPr="007C6704">
          <w:rPr>
            <w:rStyle w:val="Hyperkobling"/>
            <w:rFonts w:ascii="Calibri" w:hAnsi="Calibri"/>
            <w:i/>
            <w:sz w:val="22"/>
            <w:szCs w:val="22"/>
            <w:lang w:bidi="nn-NO"/>
          </w:rPr>
          <w:t>Rettleiing - dokumentasjon av etablert internkontroll</w:t>
        </w:r>
      </w:hyperlink>
      <w:r w:rsidR="00625737" w:rsidRPr="007C6704">
        <w:rPr>
          <w:rFonts w:ascii="Calibri" w:hAnsi="Calibri"/>
          <w:i/>
          <w:sz w:val="22"/>
          <w:szCs w:val="22"/>
          <w:lang w:bidi="nn-NO"/>
        </w:rPr>
        <w:t xml:space="preserve">», jf. </w:t>
      </w:r>
      <w:hyperlink r:id="rId14" w:history="1">
        <w:r w:rsidR="00914A7D" w:rsidRPr="007C6704">
          <w:rPr>
            <w:rStyle w:val="Hyperkobling"/>
            <w:rFonts w:ascii="Calibri" w:hAnsi="Calibri"/>
            <w:i/>
            <w:sz w:val="22"/>
            <w:szCs w:val="22"/>
            <w:lang w:bidi="nn-NO"/>
          </w:rPr>
          <w:t>DFØ sine verktøy for internkontroll</w:t>
        </w:r>
      </w:hyperlink>
      <w:r w:rsidR="00625737" w:rsidRPr="007C6704">
        <w:rPr>
          <w:rFonts w:ascii="Calibri" w:hAnsi="Calibri"/>
          <w:i/>
          <w:sz w:val="22"/>
          <w:szCs w:val="22"/>
          <w:lang w:bidi="nn-NO"/>
        </w:rPr>
        <w:t xml:space="preserve">. </w:t>
      </w:r>
    </w:p>
    <w:p w14:paraId="04A25F1A" w14:textId="19756272" w:rsidR="00625737" w:rsidRPr="007C6704" w:rsidRDefault="00721934" w:rsidP="00721934">
      <w:pPr>
        <w:shd w:val="clear" w:color="auto" w:fill="FFFF00"/>
        <w:spacing w:after="120"/>
        <w:rPr>
          <w:rFonts w:ascii="Calibri" w:hAnsi="Calibri"/>
          <w:i/>
          <w:sz w:val="22"/>
          <w:szCs w:val="22"/>
        </w:rPr>
      </w:pPr>
      <w:r>
        <w:rPr>
          <w:rFonts w:ascii="Calibri" w:eastAsia="Calibri" w:hAnsi="Calibri" w:cs="Calibri"/>
          <w:i/>
          <w:sz w:val="22"/>
          <w:szCs w:val="22"/>
          <w:lang w:bidi="nn-NO"/>
        </w:rPr>
        <w:t>Om ein vel alternative dokumentstrukturar eller alternative tilnærmingar til innhaldet, bør ein frå eit informasjons</w:t>
      </w:r>
      <w:r w:rsidR="00BB44CC">
        <w:rPr>
          <w:rFonts w:ascii="Calibri" w:eastAsia="Calibri" w:hAnsi="Calibri" w:cs="Calibri"/>
          <w:i/>
          <w:sz w:val="22"/>
          <w:szCs w:val="22"/>
          <w:lang w:bidi="nn-NO"/>
        </w:rPr>
        <w:t>sikkerheit</w:t>
      </w:r>
      <w:r>
        <w:rPr>
          <w:rFonts w:ascii="Calibri" w:eastAsia="Calibri" w:hAnsi="Calibri" w:cs="Calibri"/>
          <w:i/>
          <w:sz w:val="22"/>
          <w:szCs w:val="22"/>
          <w:lang w:bidi="nn-NO"/>
        </w:rPr>
        <w:t xml:space="preserve">sperspektiv sikre det </w:t>
      </w:r>
      <w:proofErr w:type="spellStart"/>
      <w:r>
        <w:rPr>
          <w:rFonts w:ascii="Calibri" w:eastAsia="Calibri" w:hAnsi="Calibri" w:cs="Calibri"/>
          <w:i/>
          <w:sz w:val="22"/>
          <w:szCs w:val="22"/>
          <w:lang w:bidi="nn-NO"/>
        </w:rPr>
        <w:t>detaljeringsnivået</w:t>
      </w:r>
      <w:proofErr w:type="spellEnd"/>
      <w:r>
        <w:rPr>
          <w:rFonts w:ascii="Calibri" w:eastAsia="Calibri" w:hAnsi="Calibri" w:cs="Calibri"/>
          <w:i/>
          <w:sz w:val="22"/>
          <w:szCs w:val="22"/>
          <w:lang w:bidi="nn-NO"/>
        </w:rPr>
        <w:t xml:space="preserve"> og den systematikken som er spegla att i dømet under. </w:t>
      </w:r>
      <w:r w:rsidR="009D47B7" w:rsidRPr="007C6704">
        <w:rPr>
          <w:rFonts w:ascii="Calibri" w:hAnsi="Calibri"/>
          <w:i/>
          <w:sz w:val="22"/>
          <w:szCs w:val="22"/>
          <w:lang w:bidi="nn-NO"/>
        </w:rPr>
        <w:t>For dei som vel eller har andre godt fungerande strukturar på dokument og innhald, kan dømet under brukast som inspirasjon til forbetringar.)</w:t>
      </w:r>
    </w:p>
    <w:p w14:paraId="04A25F1B" w14:textId="77777777" w:rsidR="001843A3" w:rsidRPr="001843A3" w:rsidRDefault="001843A3" w:rsidP="001843A3">
      <w:pPr>
        <w:pStyle w:val="Overskriftforinnholdsfortegnelse"/>
        <w:numPr>
          <w:ilvl w:val="0"/>
          <w:numId w:val="0"/>
        </w:numPr>
        <w:ind w:left="357" w:hanging="357"/>
        <w:rPr>
          <w:rFonts w:ascii="Times New Roman" w:hAnsi="Times New Roman"/>
        </w:rPr>
      </w:pPr>
      <w:r w:rsidRPr="001843A3">
        <w:rPr>
          <w:rFonts w:ascii="Times New Roman" w:hAnsi="Times New Roman"/>
          <w:lang w:bidi="nn-NO"/>
        </w:rPr>
        <w:t>Innhald</w:t>
      </w:r>
    </w:p>
    <w:p w14:paraId="53319EE8" w14:textId="693CB289" w:rsidR="00632E63" w:rsidRPr="008B467A" w:rsidRDefault="001843A3">
      <w:pPr>
        <w:pStyle w:val="INNH1"/>
        <w:rPr>
          <w:rFonts w:ascii="Calibri" w:hAnsi="Calibri"/>
          <w:noProof/>
          <w:sz w:val="22"/>
          <w:szCs w:val="22"/>
          <w:lang w:val="nb-NO" w:eastAsia="nb-NO"/>
        </w:rPr>
      </w:pPr>
      <w:r>
        <w:rPr>
          <w:lang w:bidi="nn-NO"/>
        </w:rPr>
        <w:fldChar w:fldCharType="begin"/>
      </w:r>
      <w:r>
        <w:rPr>
          <w:lang w:bidi="nn-NO"/>
        </w:rPr>
        <w:instrText xml:space="preserve"> TOC \o "1-3" \h \z \u </w:instrText>
      </w:r>
      <w:r>
        <w:rPr>
          <w:lang w:bidi="nn-NO"/>
        </w:rPr>
        <w:fldChar w:fldCharType="separate"/>
      </w:r>
      <w:hyperlink w:anchor="_Toc90477871" w:history="1">
        <w:r w:rsidR="00632E63" w:rsidRPr="00536B83">
          <w:rPr>
            <w:rStyle w:val="Hyperkobling"/>
            <w:noProof/>
          </w:rPr>
          <w:t>1.</w:t>
        </w:r>
        <w:r w:rsidR="00632E63" w:rsidRPr="008B467A">
          <w:rPr>
            <w:rFonts w:ascii="Calibri" w:hAnsi="Calibri"/>
            <w:noProof/>
            <w:sz w:val="22"/>
            <w:szCs w:val="22"/>
            <w:lang w:val="nb-NO" w:eastAsia="nb-NO"/>
          </w:rPr>
          <w:tab/>
        </w:r>
        <w:r w:rsidR="00632E63" w:rsidRPr="00536B83">
          <w:rPr>
            <w:rStyle w:val="Hyperkobling"/>
            <w:noProof/>
            <w:lang w:bidi="nn-NO"/>
          </w:rPr>
          <w:t>Innleiing</w:t>
        </w:r>
        <w:r w:rsidR="00632E63">
          <w:rPr>
            <w:noProof/>
            <w:webHidden/>
          </w:rPr>
          <w:tab/>
        </w:r>
        <w:r w:rsidR="00632E63">
          <w:rPr>
            <w:noProof/>
            <w:webHidden/>
          </w:rPr>
          <w:fldChar w:fldCharType="begin"/>
        </w:r>
        <w:r w:rsidR="00632E63">
          <w:rPr>
            <w:noProof/>
            <w:webHidden/>
          </w:rPr>
          <w:instrText xml:space="preserve"> PAGEREF _Toc90477871 \h </w:instrText>
        </w:r>
        <w:r w:rsidR="00632E63">
          <w:rPr>
            <w:noProof/>
            <w:webHidden/>
          </w:rPr>
        </w:r>
        <w:r w:rsidR="00632E63">
          <w:rPr>
            <w:noProof/>
            <w:webHidden/>
          </w:rPr>
          <w:fldChar w:fldCharType="separate"/>
        </w:r>
        <w:r w:rsidR="00632E63">
          <w:rPr>
            <w:noProof/>
            <w:webHidden/>
          </w:rPr>
          <w:t>2</w:t>
        </w:r>
        <w:r w:rsidR="00632E63">
          <w:rPr>
            <w:noProof/>
            <w:webHidden/>
          </w:rPr>
          <w:fldChar w:fldCharType="end"/>
        </w:r>
      </w:hyperlink>
    </w:p>
    <w:p w14:paraId="31AA10A2" w14:textId="4A037D1A" w:rsidR="00632E63" w:rsidRPr="008B467A" w:rsidRDefault="00BA5709" w:rsidP="00632E63">
      <w:pPr>
        <w:pStyle w:val="INNH2"/>
        <w:rPr>
          <w:rFonts w:ascii="Calibri" w:hAnsi="Calibri"/>
          <w:noProof/>
          <w:sz w:val="22"/>
          <w:szCs w:val="22"/>
          <w:lang w:val="nb-NO" w:eastAsia="nb-NO"/>
        </w:rPr>
      </w:pPr>
      <w:hyperlink w:anchor="_Toc90477872" w:history="1">
        <w:r w:rsidR="00632E63" w:rsidRPr="00536B83">
          <w:rPr>
            <w:rStyle w:val="Hyperkobling"/>
            <w:noProof/>
          </w:rPr>
          <w:t>1.1</w:t>
        </w:r>
        <w:r w:rsidR="00632E63" w:rsidRPr="008B467A">
          <w:rPr>
            <w:rFonts w:ascii="Calibri" w:hAnsi="Calibri"/>
            <w:noProof/>
            <w:sz w:val="22"/>
            <w:szCs w:val="22"/>
            <w:lang w:val="nb-NO" w:eastAsia="nb-NO"/>
          </w:rPr>
          <w:tab/>
        </w:r>
        <w:r w:rsidR="00632E63" w:rsidRPr="00536B83">
          <w:rPr>
            <w:rStyle w:val="Hyperkobling"/>
            <w:noProof/>
            <w:lang w:bidi="nn-NO"/>
          </w:rPr>
          <w:t>Målgruppe</w:t>
        </w:r>
        <w:r w:rsidR="00632E63">
          <w:rPr>
            <w:noProof/>
            <w:webHidden/>
          </w:rPr>
          <w:tab/>
        </w:r>
        <w:r w:rsidR="00632E63">
          <w:rPr>
            <w:noProof/>
            <w:webHidden/>
          </w:rPr>
          <w:fldChar w:fldCharType="begin"/>
        </w:r>
        <w:r w:rsidR="00632E63">
          <w:rPr>
            <w:noProof/>
            <w:webHidden/>
          </w:rPr>
          <w:instrText xml:space="preserve"> PAGEREF _Toc90477872 \h </w:instrText>
        </w:r>
        <w:r w:rsidR="00632E63">
          <w:rPr>
            <w:noProof/>
            <w:webHidden/>
          </w:rPr>
        </w:r>
        <w:r w:rsidR="00632E63">
          <w:rPr>
            <w:noProof/>
            <w:webHidden/>
          </w:rPr>
          <w:fldChar w:fldCharType="separate"/>
        </w:r>
        <w:r w:rsidR="00632E63">
          <w:rPr>
            <w:noProof/>
            <w:webHidden/>
          </w:rPr>
          <w:t>2</w:t>
        </w:r>
        <w:r w:rsidR="00632E63">
          <w:rPr>
            <w:noProof/>
            <w:webHidden/>
          </w:rPr>
          <w:fldChar w:fldCharType="end"/>
        </w:r>
      </w:hyperlink>
    </w:p>
    <w:p w14:paraId="644CF556" w14:textId="01A1CC48" w:rsidR="00632E63" w:rsidRPr="008B467A" w:rsidRDefault="00BA5709" w:rsidP="00632E63">
      <w:pPr>
        <w:pStyle w:val="INNH2"/>
        <w:rPr>
          <w:rFonts w:ascii="Calibri" w:hAnsi="Calibri"/>
          <w:noProof/>
          <w:sz w:val="22"/>
          <w:szCs w:val="22"/>
          <w:lang w:val="nb-NO" w:eastAsia="nb-NO"/>
        </w:rPr>
      </w:pPr>
      <w:hyperlink w:anchor="_Toc90477873" w:history="1">
        <w:r w:rsidR="00632E63" w:rsidRPr="00536B83">
          <w:rPr>
            <w:rStyle w:val="Hyperkobling"/>
            <w:noProof/>
          </w:rPr>
          <w:t>1.2</w:t>
        </w:r>
        <w:r w:rsidR="00632E63" w:rsidRPr="008B467A">
          <w:rPr>
            <w:rFonts w:ascii="Calibri" w:hAnsi="Calibri"/>
            <w:noProof/>
            <w:sz w:val="22"/>
            <w:szCs w:val="22"/>
            <w:lang w:val="nb-NO" w:eastAsia="nb-NO"/>
          </w:rPr>
          <w:tab/>
        </w:r>
        <w:r w:rsidR="00632E63" w:rsidRPr="00536B83">
          <w:rPr>
            <w:rStyle w:val="Hyperkobling"/>
            <w:noProof/>
            <w:lang w:bidi="nn-NO"/>
          </w:rPr>
          <w:t>Føremål</w:t>
        </w:r>
        <w:r w:rsidR="00632E63">
          <w:rPr>
            <w:noProof/>
            <w:webHidden/>
          </w:rPr>
          <w:tab/>
        </w:r>
        <w:r w:rsidR="00632E63">
          <w:rPr>
            <w:noProof/>
            <w:webHidden/>
          </w:rPr>
          <w:fldChar w:fldCharType="begin"/>
        </w:r>
        <w:r w:rsidR="00632E63">
          <w:rPr>
            <w:noProof/>
            <w:webHidden/>
          </w:rPr>
          <w:instrText xml:space="preserve"> PAGEREF _Toc90477873 \h </w:instrText>
        </w:r>
        <w:r w:rsidR="00632E63">
          <w:rPr>
            <w:noProof/>
            <w:webHidden/>
          </w:rPr>
        </w:r>
        <w:r w:rsidR="00632E63">
          <w:rPr>
            <w:noProof/>
            <w:webHidden/>
          </w:rPr>
          <w:fldChar w:fldCharType="separate"/>
        </w:r>
        <w:r w:rsidR="00632E63">
          <w:rPr>
            <w:noProof/>
            <w:webHidden/>
          </w:rPr>
          <w:t>2</w:t>
        </w:r>
        <w:r w:rsidR="00632E63">
          <w:rPr>
            <w:noProof/>
            <w:webHidden/>
          </w:rPr>
          <w:fldChar w:fldCharType="end"/>
        </w:r>
      </w:hyperlink>
    </w:p>
    <w:p w14:paraId="776CBFF4" w14:textId="24F5C8CD" w:rsidR="00632E63" w:rsidRPr="008B467A" w:rsidRDefault="00BA5709" w:rsidP="00632E63">
      <w:pPr>
        <w:pStyle w:val="INNH2"/>
        <w:rPr>
          <w:rFonts w:ascii="Calibri" w:hAnsi="Calibri"/>
          <w:noProof/>
          <w:sz w:val="22"/>
          <w:szCs w:val="22"/>
          <w:lang w:val="nb-NO" w:eastAsia="nb-NO"/>
        </w:rPr>
      </w:pPr>
      <w:hyperlink w:anchor="_Toc90477874" w:history="1">
        <w:r w:rsidR="00632E63" w:rsidRPr="00536B83">
          <w:rPr>
            <w:rStyle w:val="Hyperkobling"/>
            <w:noProof/>
          </w:rPr>
          <w:t>1.3</w:t>
        </w:r>
        <w:r w:rsidR="00632E63" w:rsidRPr="008B467A">
          <w:rPr>
            <w:rFonts w:ascii="Calibri" w:hAnsi="Calibri"/>
            <w:noProof/>
            <w:sz w:val="22"/>
            <w:szCs w:val="22"/>
            <w:lang w:val="nb-NO" w:eastAsia="nb-NO"/>
          </w:rPr>
          <w:tab/>
        </w:r>
        <w:r w:rsidR="00632E63" w:rsidRPr="00536B83">
          <w:rPr>
            <w:rStyle w:val="Hyperkobling"/>
            <w:noProof/>
            <w:lang w:bidi="nn-NO"/>
          </w:rPr>
          <w:t>Relaterte policyar og retningslinjer</w:t>
        </w:r>
        <w:r w:rsidR="00632E63">
          <w:rPr>
            <w:noProof/>
            <w:webHidden/>
          </w:rPr>
          <w:tab/>
        </w:r>
        <w:r w:rsidR="00632E63">
          <w:rPr>
            <w:noProof/>
            <w:webHidden/>
          </w:rPr>
          <w:fldChar w:fldCharType="begin"/>
        </w:r>
        <w:r w:rsidR="00632E63">
          <w:rPr>
            <w:noProof/>
            <w:webHidden/>
          </w:rPr>
          <w:instrText xml:space="preserve"> PAGEREF _Toc90477874 \h </w:instrText>
        </w:r>
        <w:r w:rsidR="00632E63">
          <w:rPr>
            <w:noProof/>
            <w:webHidden/>
          </w:rPr>
        </w:r>
        <w:r w:rsidR="00632E63">
          <w:rPr>
            <w:noProof/>
            <w:webHidden/>
          </w:rPr>
          <w:fldChar w:fldCharType="separate"/>
        </w:r>
        <w:r w:rsidR="00632E63">
          <w:rPr>
            <w:noProof/>
            <w:webHidden/>
          </w:rPr>
          <w:t>2</w:t>
        </w:r>
        <w:r w:rsidR="00632E63">
          <w:rPr>
            <w:noProof/>
            <w:webHidden/>
          </w:rPr>
          <w:fldChar w:fldCharType="end"/>
        </w:r>
      </w:hyperlink>
    </w:p>
    <w:p w14:paraId="220CDA12" w14:textId="6927EF7A" w:rsidR="00632E63" w:rsidRPr="008B467A" w:rsidRDefault="00BA5709" w:rsidP="00632E63">
      <w:pPr>
        <w:pStyle w:val="INNH2"/>
        <w:rPr>
          <w:rFonts w:ascii="Calibri" w:hAnsi="Calibri"/>
          <w:noProof/>
          <w:sz w:val="22"/>
          <w:szCs w:val="22"/>
          <w:lang w:val="nb-NO" w:eastAsia="nb-NO"/>
        </w:rPr>
      </w:pPr>
      <w:hyperlink w:anchor="_Toc90477875" w:history="1">
        <w:r w:rsidR="00632E63" w:rsidRPr="00536B83">
          <w:rPr>
            <w:rStyle w:val="Hyperkobling"/>
            <w:noProof/>
          </w:rPr>
          <w:t>1.4</w:t>
        </w:r>
        <w:r w:rsidR="00632E63" w:rsidRPr="008B467A">
          <w:rPr>
            <w:rFonts w:ascii="Calibri" w:hAnsi="Calibri"/>
            <w:noProof/>
            <w:sz w:val="22"/>
            <w:szCs w:val="22"/>
            <w:lang w:val="nb-NO" w:eastAsia="nb-NO"/>
          </w:rPr>
          <w:tab/>
        </w:r>
        <w:r w:rsidR="00632E63" w:rsidRPr="00536B83">
          <w:rPr>
            <w:rStyle w:val="Hyperkobling"/>
            <w:noProof/>
            <w:lang w:bidi="nn-NO"/>
          </w:rPr>
          <w:t>Detaljeringsnivå og utdjupingar</w:t>
        </w:r>
        <w:r w:rsidR="00632E63">
          <w:rPr>
            <w:noProof/>
            <w:webHidden/>
          </w:rPr>
          <w:tab/>
        </w:r>
        <w:r w:rsidR="00632E63">
          <w:rPr>
            <w:noProof/>
            <w:webHidden/>
          </w:rPr>
          <w:fldChar w:fldCharType="begin"/>
        </w:r>
        <w:r w:rsidR="00632E63">
          <w:rPr>
            <w:noProof/>
            <w:webHidden/>
          </w:rPr>
          <w:instrText xml:space="preserve"> PAGEREF _Toc90477875 \h </w:instrText>
        </w:r>
        <w:r w:rsidR="00632E63">
          <w:rPr>
            <w:noProof/>
            <w:webHidden/>
          </w:rPr>
        </w:r>
        <w:r w:rsidR="00632E63">
          <w:rPr>
            <w:noProof/>
            <w:webHidden/>
          </w:rPr>
          <w:fldChar w:fldCharType="separate"/>
        </w:r>
        <w:r w:rsidR="00632E63">
          <w:rPr>
            <w:noProof/>
            <w:webHidden/>
          </w:rPr>
          <w:t>2</w:t>
        </w:r>
        <w:r w:rsidR="00632E63">
          <w:rPr>
            <w:noProof/>
            <w:webHidden/>
          </w:rPr>
          <w:fldChar w:fldCharType="end"/>
        </w:r>
      </w:hyperlink>
    </w:p>
    <w:p w14:paraId="6216A3B4" w14:textId="2FE88D42" w:rsidR="00632E63" w:rsidRPr="008B467A" w:rsidRDefault="00BA5709" w:rsidP="00632E63">
      <w:pPr>
        <w:pStyle w:val="INNH2"/>
        <w:rPr>
          <w:rFonts w:ascii="Calibri" w:hAnsi="Calibri"/>
          <w:noProof/>
          <w:sz w:val="22"/>
          <w:szCs w:val="22"/>
          <w:lang w:val="nb-NO" w:eastAsia="nb-NO"/>
        </w:rPr>
      </w:pPr>
      <w:hyperlink w:anchor="_Toc90477876" w:history="1">
        <w:r w:rsidR="00632E63" w:rsidRPr="00536B83">
          <w:rPr>
            <w:rStyle w:val="Hyperkobling"/>
            <w:noProof/>
          </w:rPr>
          <w:t>1.5</w:t>
        </w:r>
        <w:r w:rsidR="00632E63" w:rsidRPr="008B467A">
          <w:rPr>
            <w:rFonts w:ascii="Calibri" w:hAnsi="Calibri"/>
            <w:noProof/>
            <w:sz w:val="22"/>
            <w:szCs w:val="22"/>
            <w:lang w:val="nb-NO" w:eastAsia="nb-NO"/>
          </w:rPr>
          <w:tab/>
        </w:r>
        <w:r w:rsidR="00632E63" w:rsidRPr="00536B83">
          <w:rPr>
            <w:rStyle w:val="Hyperkobling"/>
            <w:noProof/>
            <w:lang w:bidi="nn-NO"/>
          </w:rPr>
          <w:t>Forklaringsmodell internkontroll</w:t>
        </w:r>
        <w:r w:rsidR="00632E63">
          <w:rPr>
            <w:noProof/>
            <w:webHidden/>
          </w:rPr>
          <w:tab/>
        </w:r>
        <w:r w:rsidR="00632E63">
          <w:rPr>
            <w:noProof/>
            <w:webHidden/>
          </w:rPr>
          <w:fldChar w:fldCharType="begin"/>
        </w:r>
        <w:r w:rsidR="00632E63">
          <w:rPr>
            <w:noProof/>
            <w:webHidden/>
          </w:rPr>
          <w:instrText xml:space="preserve"> PAGEREF _Toc90477876 \h </w:instrText>
        </w:r>
        <w:r w:rsidR="00632E63">
          <w:rPr>
            <w:noProof/>
            <w:webHidden/>
          </w:rPr>
        </w:r>
        <w:r w:rsidR="00632E63">
          <w:rPr>
            <w:noProof/>
            <w:webHidden/>
          </w:rPr>
          <w:fldChar w:fldCharType="separate"/>
        </w:r>
        <w:r w:rsidR="00632E63">
          <w:rPr>
            <w:noProof/>
            <w:webHidden/>
          </w:rPr>
          <w:t>2</w:t>
        </w:r>
        <w:r w:rsidR="00632E63">
          <w:rPr>
            <w:noProof/>
            <w:webHidden/>
          </w:rPr>
          <w:fldChar w:fldCharType="end"/>
        </w:r>
      </w:hyperlink>
    </w:p>
    <w:p w14:paraId="19930EF4" w14:textId="441B3E16" w:rsidR="00632E63" w:rsidRPr="008B467A" w:rsidRDefault="00BA5709">
      <w:pPr>
        <w:pStyle w:val="INNH1"/>
        <w:rPr>
          <w:rFonts w:ascii="Calibri" w:hAnsi="Calibri"/>
          <w:noProof/>
          <w:sz w:val="22"/>
          <w:szCs w:val="22"/>
          <w:lang w:val="nb-NO" w:eastAsia="nb-NO"/>
        </w:rPr>
      </w:pPr>
      <w:hyperlink w:anchor="_Toc90477877" w:history="1">
        <w:r w:rsidR="00632E63" w:rsidRPr="00536B83">
          <w:rPr>
            <w:rStyle w:val="Hyperkobling"/>
            <w:noProof/>
          </w:rPr>
          <w:t>2.</w:t>
        </w:r>
        <w:r w:rsidR="00632E63" w:rsidRPr="008B467A">
          <w:rPr>
            <w:rFonts w:ascii="Calibri" w:hAnsi="Calibri"/>
            <w:noProof/>
            <w:sz w:val="22"/>
            <w:szCs w:val="22"/>
            <w:lang w:val="nb-NO" w:eastAsia="nb-NO"/>
          </w:rPr>
          <w:tab/>
        </w:r>
        <w:r w:rsidR="00632E63" w:rsidRPr="00536B83">
          <w:rPr>
            <w:rStyle w:val="Hyperkobling"/>
            <w:noProof/>
            <w:lang w:bidi="nn-NO"/>
          </w:rPr>
          <w:t>Organisering og rapportering</w:t>
        </w:r>
        <w:r w:rsidR="00632E63">
          <w:rPr>
            <w:noProof/>
            <w:webHidden/>
          </w:rPr>
          <w:tab/>
        </w:r>
        <w:r w:rsidR="00632E63">
          <w:rPr>
            <w:noProof/>
            <w:webHidden/>
          </w:rPr>
          <w:fldChar w:fldCharType="begin"/>
        </w:r>
        <w:r w:rsidR="00632E63">
          <w:rPr>
            <w:noProof/>
            <w:webHidden/>
          </w:rPr>
          <w:instrText xml:space="preserve"> PAGEREF _Toc90477877 \h </w:instrText>
        </w:r>
        <w:r w:rsidR="00632E63">
          <w:rPr>
            <w:noProof/>
            <w:webHidden/>
          </w:rPr>
        </w:r>
        <w:r w:rsidR="00632E63">
          <w:rPr>
            <w:noProof/>
            <w:webHidden/>
          </w:rPr>
          <w:fldChar w:fldCharType="separate"/>
        </w:r>
        <w:r w:rsidR="00632E63">
          <w:rPr>
            <w:noProof/>
            <w:webHidden/>
          </w:rPr>
          <w:t>3</w:t>
        </w:r>
        <w:r w:rsidR="00632E63">
          <w:rPr>
            <w:noProof/>
            <w:webHidden/>
          </w:rPr>
          <w:fldChar w:fldCharType="end"/>
        </w:r>
      </w:hyperlink>
    </w:p>
    <w:p w14:paraId="39B162F5" w14:textId="05FD1202" w:rsidR="00632E63" w:rsidRPr="008B467A" w:rsidRDefault="00BA5709" w:rsidP="00632E63">
      <w:pPr>
        <w:pStyle w:val="INNH2"/>
        <w:rPr>
          <w:rFonts w:ascii="Calibri" w:hAnsi="Calibri"/>
          <w:noProof/>
          <w:sz w:val="22"/>
          <w:szCs w:val="22"/>
          <w:lang w:val="nb-NO" w:eastAsia="nb-NO"/>
        </w:rPr>
      </w:pPr>
      <w:hyperlink w:anchor="_Toc90477878" w:history="1">
        <w:r w:rsidR="00632E63" w:rsidRPr="00536B83">
          <w:rPr>
            <w:rStyle w:val="Hyperkobling"/>
            <w:noProof/>
          </w:rPr>
          <w:t>2.1</w:t>
        </w:r>
        <w:r w:rsidR="00632E63" w:rsidRPr="008B467A">
          <w:rPr>
            <w:rFonts w:ascii="Calibri" w:hAnsi="Calibri"/>
            <w:noProof/>
            <w:sz w:val="22"/>
            <w:szCs w:val="22"/>
            <w:lang w:val="nb-NO" w:eastAsia="nb-NO"/>
          </w:rPr>
          <w:tab/>
        </w:r>
        <w:r w:rsidR="00632E63" w:rsidRPr="00536B83">
          <w:rPr>
            <w:rStyle w:val="Hyperkobling"/>
            <w:noProof/>
            <w:lang w:bidi="nn-NO"/>
          </w:rPr>
          <w:t>Grunnleggjande prinsipp</w:t>
        </w:r>
        <w:r w:rsidR="00632E63">
          <w:rPr>
            <w:noProof/>
            <w:webHidden/>
          </w:rPr>
          <w:tab/>
        </w:r>
        <w:r w:rsidR="00632E63">
          <w:rPr>
            <w:noProof/>
            <w:webHidden/>
          </w:rPr>
          <w:fldChar w:fldCharType="begin"/>
        </w:r>
        <w:r w:rsidR="00632E63">
          <w:rPr>
            <w:noProof/>
            <w:webHidden/>
          </w:rPr>
          <w:instrText xml:space="preserve"> PAGEREF _Toc90477878 \h </w:instrText>
        </w:r>
        <w:r w:rsidR="00632E63">
          <w:rPr>
            <w:noProof/>
            <w:webHidden/>
          </w:rPr>
        </w:r>
        <w:r w:rsidR="00632E63">
          <w:rPr>
            <w:noProof/>
            <w:webHidden/>
          </w:rPr>
          <w:fldChar w:fldCharType="separate"/>
        </w:r>
        <w:r w:rsidR="00632E63">
          <w:rPr>
            <w:noProof/>
            <w:webHidden/>
          </w:rPr>
          <w:t>3</w:t>
        </w:r>
        <w:r w:rsidR="00632E63">
          <w:rPr>
            <w:noProof/>
            <w:webHidden/>
          </w:rPr>
          <w:fldChar w:fldCharType="end"/>
        </w:r>
      </w:hyperlink>
    </w:p>
    <w:p w14:paraId="652E334F" w14:textId="4C813449" w:rsidR="00632E63" w:rsidRPr="008B467A" w:rsidRDefault="00BA5709" w:rsidP="00632E63">
      <w:pPr>
        <w:pStyle w:val="INNH2"/>
        <w:rPr>
          <w:rFonts w:ascii="Calibri" w:hAnsi="Calibri"/>
          <w:noProof/>
          <w:sz w:val="22"/>
          <w:szCs w:val="22"/>
          <w:lang w:val="nb-NO" w:eastAsia="nb-NO"/>
        </w:rPr>
      </w:pPr>
      <w:hyperlink w:anchor="_Toc90477879" w:history="1">
        <w:r w:rsidR="00632E63" w:rsidRPr="00536B83">
          <w:rPr>
            <w:rStyle w:val="Hyperkobling"/>
            <w:noProof/>
          </w:rPr>
          <w:t>2.2</w:t>
        </w:r>
        <w:r w:rsidR="00632E63" w:rsidRPr="008B467A">
          <w:rPr>
            <w:rFonts w:ascii="Calibri" w:hAnsi="Calibri"/>
            <w:noProof/>
            <w:sz w:val="22"/>
            <w:szCs w:val="22"/>
            <w:lang w:val="nb-NO" w:eastAsia="nb-NO"/>
          </w:rPr>
          <w:tab/>
        </w:r>
        <w:r w:rsidR="00632E63" w:rsidRPr="00536B83">
          <w:rPr>
            <w:rStyle w:val="Hyperkobling"/>
            <w:noProof/>
            <w:lang w:bidi="nn-NO"/>
          </w:rPr>
          <w:t>Linja som hovudføring</w:t>
        </w:r>
        <w:r w:rsidR="00632E63">
          <w:rPr>
            <w:noProof/>
            <w:webHidden/>
          </w:rPr>
          <w:tab/>
        </w:r>
        <w:r w:rsidR="00632E63">
          <w:rPr>
            <w:noProof/>
            <w:webHidden/>
          </w:rPr>
          <w:fldChar w:fldCharType="begin"/>
        </w:r>
        <w:r w:rsidR="00632E63">
          <w:rPr>
            <w:noProof/>
            <w:webHidden/>
          </w:rPr>
          <w:instrText xml:space="preserve"> PAGEREF _Toc90477879 \h </w:instrText>
        </w:r>
        <w:r w:rsidR="00632E63">
          <w:rPr>
            <w:noProof/>
            <w:webHidden/>
          </w:rPr>
        </w:r>
        <w:r w:rsidR="00632E63">
          <w:rPr>
            <w:noProof/>
            <w:webHidden/>
          </w:rPr>
          <w:fldChar w:fldCharType="separate"/>
        </w:r>
        <w:r w:rsidR="00632E63">
          <w:rPr>
            <w:noProof/>
            <w:webHidden/>
          </w:rPr>
          <w:t>3</w:t>
        </w:r>
        <w:r w:rsidR="00632E63">
          <w:rPr>
            <w:noProof/>
            <w:webHidden/>
          </w:rPr>
          <w:fldChar w:fldCharType="end"/>
        </w:r>
      </w:hyperlink>
    </w:p>
    <w:p w14:paraId="38734387" w14:textId="67F88BE4" w:rsidR="00632E63" w:rsidRPr="008B467A" w:rsidRDefault="00BA5709" w:rsidP="00632E63">
      <w:pPr>
        <w:pStyle w:val="INNH2"/>
        <w:rPr>
          <w:rFonts w:ascii="Calibri" w:hAnsi="Calibri"/>
          <w:noProof/>
          <w:sz w:val="22"/>
          <w:szCs w:val="22"/>
          <w:lang w:val="nb-NO" w:eastAsia="nb-NO"/>
        </w:rPr>
      </w:pPr>
      <w:hyperlink w:anchor="_Toc90477880" w:history="1">
        <w:r w:rsidR="00632E63" w:rsidRPr="00536B83">
          <w:rPr>
            <w:rStyle w:val="Hyperkobling"/>
            <w:noProof/>
          </w:rPr>
          <w:t>2.3</w:t>
        </w:r>
        <w:r w:rsidR="00632E63" w:rsidRPr="008B467A">
          <w:rPr>
            <w:rFonts w:ascii="Calibri" w:hAnsi="Calibri"/>
            <w:noProof/>
            <w:sz w:val="22"/>
            <w:szCs w:val="22"/>
            <w:lang w:val="nb-NO" w:eastAsia="nb-NO"/>
          </w:rPr>
          <w:tab/>
        </w:r>
        <w:r w:rsidR="00632E63" w:rsidRPr="00536B83">
          <w:rPr>
            <w:rStyle w:val="Hyperkobling"/>
            <w:noProof/>
            <w:lang w:bidi="nn-NO"/>
          </w:rPr>
          <w:t>Spesielle funksjonar</w:t>
        </w:r>
        <w:r w:rsidR="00632E63">
          <w:rPr>
            <w:noProof/>
            <w:webHidden/>
          </w:rPr>
          <w:tab/>
        </w:r>
        <w:r w:rsidR="00632E63">
          <w:rPr>
            <w:noProof/>
            <w:webHidden/>
          </w:rPr>
          <w:fldChar w:fldCharType="begin"/>
        </w:r>
        <w:r w:rsidR="00632E63">
          <w:rPr>
            <w:noProof/>
            <w:webHidden/>
          </w:rPr>
          <w:instrText xml:space="preserve"> PAGEREF _Toc90477880 \h </w:instrText>
        </w:r>
        <w:r w:rsidR="00632E63">
          <w:rPr>
            <w:noProof/>
            <w:webHidden/>
          </w:rPr>
        </w:r>
        <w:r w:rsidR="00632E63">
          <w:rPr>
            <w:noProof/>
            <w:webHidden/>
          </w:rPr>
          <w:fldChar w:fldCharType="separate"/>
        </w:r>
        <w:r w:rsidR="00632E63">
          <w:rPr>
            <w:noProof/>
            <w:webHidden/>
          </w:rPr>
          <w:t>3</w:t>
        </w:r>
        <w:r w:rsidR="00632E63">
          <w:rPr>
            <w:noProof/>
            <w:webHidden/>
          </w:rPr>
          <w:fldChar w:fldCharType="end"/>
        </w:r>
      </w:hyperlink>
    </w:p>
    <w:p w14:paraId="38F2661D" w14:textId="3253573B" w:rsidR="00632E63" w:rsidRPr="008B467A" w:rsidRDefault="00BA5709">
      <w:pPr>
        <w:pStyle w:val="INNH1"/>
        <w:rPr>
          <w:rFonts w:ascii="Calibri" w:hAnsi="Calibri"/>
          <w:noProof/>
          <w:sz w:val="22"/>
          <w:szCs w:val="22"/>
          <w:lang w:val="nb-NO" w:eastAsia="nb-NO"/>
        </w:rPr>
      </w:pPr>
      <w:hyperlink w:anchor="_Toc90477881" w:history="1">
        <w:r w:rsidR="00632E63" w:rsidRPr="00536B83">
          <w:rPr>
            <w:rStyle w:val="Hyperkobling"/>
            <w:noProof/>
          </w:rPr>
          <w:t>3.</w:t>
        </w:r>
        <w:r w:rsidR="00632E63" w:rsidRPr="008B467A">
          <w:rPr>
            <w:rFonts w:ascii="Calibri" w:hAnsi="Calibri"/>
            <w:noProof/>
            <w:sz w:val="22"/>
            <w:szCs w:val="22"/>
            <w:lang w:val="nb-NO" w:eastAsia="nb-NO"/>
          </w:rPr>
          <w:tab/>
        </w:r>
        <w:r w:rsidR="00632E63" w:rsidRPr="00536B83">
          <w:rPr>
            <w:rStyle w:val="Hyperkobling"/>
            <w:noProof/>
            <w:lang w:bidi="nn-NO"/>
          </w:rPr>
          <w:t>Direktøren sitt særskilde ansvar</w:t>
        </w:r>
        <w:r w:rsidR="00632E63">
          <w:rPr>
            <w:noProof/>
            <w:webHidden/>
          </w:rPr>
          <w:tab/>
        </w:r>
        <w:r w:rsidR="00632E63">
          <w:rPr>
            <w:noProof/>
            <w:webHidden/>
          </w:rPr>
          <w:fldChar w:fldCharType="begin"/>
        </w:r>
        <w:r w:rsidR="00632E63">
          <w:rPr>
            <w:noProof/>
            <w:webHidden/>
          </w:rPr>
          <w:instrText xml:space="preserve"> PAGEREF _Toc90477881 \h </w:instrText>
        </w:r>
        <w:r w:rsidR="00632E63">
          <w:rPr>
            <w:noProof/>
            <w:webHidden/>
          </w:rPr>
        </w:r>
        <w:r w:rsidR="00632E63">
          <w:rPr>
            <w:noProof/>
            <w:webHidden/>
          </w:rPr>
          <w:fldChar w:fldCharType="separate"/>
        </w:r>
        <w:r w:rsidR="00632E63">
          <w:rPr>
            <w:noProof/>
            <w:webHidden/>
          </w:rPr>
          <w:t>4</w:t>
        </w:r>
        <w:r w:rsidR="00632E63">
          <w:rPr>
            <w:noProof/>
            <w:webHidden/>
          </w:rPr>
          <w:fldChar w:fldCharType="end"/>
        </w:r>
      </w:hyperlink>
    </w:p>
    <w:p w14:paraId="464438BB" w14:textId="75ED1A94" w:rsidR="00632E63" w:rsidRPr="008B467A" w:rsidRDefault="00BA5709">
      <w:pPr>
        <w:pStyle w:val="INNH1"/>
        <w:rPr>
          <w:rFonts w:ascii="Calibri" w:hAnsi="Calibri"/>
          <w:noProof/>
          <w:sz w:val="22"/>
          <w:szCs w:val="22"/>
          <w:lang w:val="nb-NO" w:eastAsia="nb-NO"/>
        </w:rPr>
      </w:pPr>
      <w:hyperlink w:anchor="_Toc90477882" w:history="1">
        <w:r w:rsidR="00632E63" w:rsidRPr="00536B83">
          <w:rPr>
            <w:rStyle w:val="Hyperkobling"/>
            <w:noProof/>
          </w:rPr>
          <w:t>4.</w:t>
        </w:r>
        <w:r w:rsidR="00632E63" w:rsidRPr="008B467A">
          <w:rPr>
            <w:rFonts w:ascii="Calibri" w:hAnsi="Calibri"/>
            <w:noProof/>
            <w:sz w:val="22"/>
            <w:szCs w:val="22"/>
            <w:lang w:val="nb-NO" w:eastAsia="nb-NO"/>
          </w:rPr>
          <w:tab/>
        </w:r>
        <w:r w:rsidR="00632E63" w:rsidRPr="00536B83">
          <w:rPr>
            <w:rStyle w:val="Hyperkobling"/>
            <w:noProof/>
            <w:lang w:bidi="nn-NO"/>
          </w:rPr>
          <w:t>Leiarar på alle nivå</w:t>
        </w:r>
        <w:r w:rsidR="00632E63">
          <w:rPr>
            <w:noProof/>
            <w:webHidden/>
          </w:rPr>
          <w:tab/>
        </w:r>
        <w:r w:rsidR="00632E63">
          <w:rPr>
            <w:noProof/>
            <w:webHidden/>
          </w:rPr>
          <w:fldChar w:fldCharType="begin"/>
        </w:r>
        <w:r w:rsidR="00632E63">
          <w:rPr>
            <w:noProof/>
            <w:webHidden/>
          </w:rPr>
          <w:instrText xml:space="preserve"> PAGEREF _Toc90477882 \h </w:instrText>
        </w:r>
        <w:r w:rsidR="00632E63">
          <w:rPr>
            <w:noProof/>
            <w:webHidden/>
          </w:rPr>
        </w:r>
        <w:r w:rsidR="00632E63">
          <w:rPr>
            <w:noProof/>
            <w:webHidden/>
          </w:rPr>
          <w:fldChar w:fldCharType="separate"/>
        </w:r>
        <w:r w:rsidR="00632E63">
          <w:rPr>
            <w:noProof/>
            <w:webHidden/>
          </w:rPr>
          <w:t>5</w:t>
        </w:r>
        <w:r w:rsidR="00632E63">
          <w:rPr>
            <w:noProof/>
            <w:webHidden/>
          </w:rPr>
          <w:fldChar w:fldCharType="end"/>
        </w:r>
      </w:hyperlink>
    </w:p>
    <w:p w14:paraId="424141BD" w14:textId="72B2AF1B" w:rsidR="00632E63" w:rsidRPr="008B467A" w:rsidRDefault="00BA5709">
      <w:pPr>
        <w:pStyle w:val="INNH1"/>
        <w:rPr>
          <w:rFonts w:ascii="Calibri" w:hAnsi="Calibri"/>
          <w:noProof/>
          <w:sz w:val="22"/>
          <w:szCs w:val="22"/>
          <w:lang w:val="nb-NO" w:eastAsia="nb-NO"/>
        </w:rPr>
      </w:pPr>
      <w:hyperlink w:anchor="_Toc90477883" w:history="1">
        <w:r w:rsidR="00632E63" w:rsidRPr="00536B83">
          <w:rPr>
            <w:rStyle w:val="Hyperkobling"/>
            <w:noProof/>
          </w:rPr>
          <w:t>5.</w:t>
        </w:r>
        <w:r w:rsidR="00632E63" w:rsidRPr="008B467A">
          <w:rPr>
            <w:rFonts w:ascii="Calibri" w:hAnsi="Calibri"/>
            <w:noProof/>
            <w:sz w:val="22"/>
            <w:szCs w:val="22"/>
            <w:lang w:val="nb-NO" w:eastAsia="nb-NO"/>
          </w:rPr>
          <w:tab/>
        </w:r>
        <w:r w:rsidR="00632E63" w:rsidRPr="00536B83">
          <w:rPr>
            <w:rStyle w:val="Hyperkobling"/>
            <w:noProof/>
            <w:lang w:bidi="nn-NO"/>
          </w:rPr>
          <w:t>Leiarar på operativt nivå (risikoeigarar)</w:t>
        </w:r>
        <w:r w:rsidR="00632E63">
          <w:rPr>
            <w:noProof/>
            <w:webHidden/>
          </w:rPr>
          <w:tab/>
        </w:r>
        <w:r w:rsidR="00632E63">
          <w:rPr>
            <w:noProof/>
            <w:webHidden/>
          </w:rPr>
          <w:fldChar w:fldCharType="begin"/>
        </w:r>
        <w:r w:rsidR="00632E63">
          <w:rPr>
            <w:noProof/>
            <w:webHidden/>
          </w:rPr>
          <w:instrText xml:space="preserve"> PAGEREF _Toc90477883 \h </w:instrText>
        </w:r>
        <w:r w:rsidR="00632E63">
          <w:rPr>
            <w:noProof/>
            <w:webHidden/>
          </w:rPr>
        </w:r>
        <w:r w:rsidR="00632E63">
          <w:rPr>
            <w:noProof/>
            <w:webHidden/>
          </w:rPr>
          <w:fldChar w:fldCharType="separate"/>
        </w:r>
        <w:r w:rsidR="00632E63">
          <w:rPr>
            <w:noProof/>
            <w:webHidden/>
          </w:rPr>
          <w:t>6</w:t>
        </w:r>
        <w:r w:rsidR="00632E63">
          <w:rPr>
            <w:noProof/>
            <w:webHidden/>
          </w:rPr>
          <w:fldChar w:fldCharType="end"/>
        </w:r>
      </w:hyperlink>
    </w:p>
    <w:p w14:paraId="5C83C766" w14:textId="3E8D7FCC" w:rsidR="00632E63" w:rsidRPr="008B467A" w:rsidRDefault="00BA5709">
      <w:pPr>
        <w:pStyle w:val="INNH1"/>
        <w:rPr>
          <w:rFonts w:ascii="Calibri" w:hAnsi="Calibri"/>
          <w:noProof/>
          <w:sz w:val="22"/>
          <w:szCs w:val="22"/>
          <w:lang w:val="nb-NO" w:eastAsia="nb-NO"/>
        </w:rPr>
      </w:pPr>
      <w:hyperlink w:anchor="_Toc90477884" w:history="1">
        <w:r w:rsidR="00632E63" w:rsidRPr="00536B83">
          <w:rPr>
            <w:rStyle w:val="Hyperkobling"/>
            <w:noProof/>
          </w:rPr>
          <w:t>6.</w:t>
        </w:r>
        <w:r w:rsidR="00632E63" w:rsidRPr="008B467A">
          <w:rPr>
            <w:rFonts w:ascii="Calibri" w:hAnsi="Calibri"/>
            <w:noProof/>
            <w:sz w:val="22"/>
            <w:szCs w:val="22"/>
            <w:lang w:val="nb-NO" w:eastAsia="nb-NO"/>
          </w:rPr>
          <w:tab/>
        </w:r>
        <w:r w:rsidR="00632E63" w:rsidRPr="00536B83">
          <w:rPr>
            <w:rStyle w:val="Hyperkobling"/>
            <w:noProof/>
            <w:lang w:bidi="nn-NO"/>
          </w:rPr>
          <w:t>Systemeigarar fellessystem</w:t>
        </w:r>
        <w:r w:rsidR="00632E63">
          <w:rPr>
            <w:noProof/>
            <w:webHidden/>
          </w:rPr>
          <w:tab/>
        </w:r>
        <w:r w:rsidR="00632E63">
          <w:rPr>
            <w:noProof/>
            <w:webHidden/>
          </w:rPr>
          <w:fldChar w:fldCharType="begin"/>
        </w:r>
        <w:r w:rsidR="00632E63">
          <w:rPr>
            <w:noProof/>
            <w:webHidden/>
          </w:rPr>
          <w:instrText xml:space="preserve"> PAGEREF _Toc90477884 \h </w:instrText>
        </w:r>
        <w:r w:rsidR="00632E63">
          <w:rPr>
            <w:noProof/>
            <w:webHidden/>
          </w:rPr>
        </w:r>
        <w:r w:rsidR="00632E63">
          <w:rPr>
            <w:noProof/>
            <w:webHidden/>
          </w:rPr>
          <w:fldChar w:fldCharType="separate"/>
        </w:r>
        <w:r w:rsidR="00632E63">
          <w:rPr>
            <w:noProof/>
            <w:webHidden/>
          </w:rPr>
          <w:t>7</w:t>
        </w:r>
        <w:r w:rsidR="00632E63">
          <w:rPr>
            <w:noProof/>
            <w:webHidden/>
          </w:rPr>
          <w:fldChar w:fldCharType="end"/>
        </w:r>
      </w:hyperlink>
    </w:p>
    <w:p w14:paraId="468588CB" w14:textId="544C417C" w:rsidR="00632E63" w:rsidRPr="008B467A" w:rsidRDefault="00BA5709">
      <w:pPr>
        <w:pStyle w:val="INNH1"/>
        <w:rPr>
          <w:rFonts w:ascii="Calibri" w:hAnsi="Calibri"/>
          <w:noProof/>
          <w:sz w:val="22"/>
          <w:szCs w:val="22"/>
          <w:lang w:val="nb-NO" w:eastAsia="nb-NO"/>
        </w:rPr>
      </w:pPr>
      <w:hyperlink w:anchor="_Toc90477885" w:history="1">
        <w:r w:rsidR="00632E63" w:rsidRPr="00536B83">
          <w:rPr>
            <w:rStyle w:val="Hyperkobling"/>
            <w:noProof/>
          </w:rPr>
          <w:t>7.</w:t>
        </w:r>
        <w:r w:rsidR="00632E63" w:rsidRPr="008B467A">
          <w:rPr>
            <w:rFonts w:ascii="Calibri" w:hAnsi="Calibri"/>
            <w:noProof/>
            <w:sz w:val="22"/>
            <w:szCs w:val="22"/>
            <w:lang w:val="nb-NO" w:eastAsia="nb-NO"/>
          </w:rPr>
          <w:tab/>
        </w:r>
        <w:r w:rsidR="00632E63" w:rsidRPr="00536B83">
          <w:rPr>
            <w:rStyle w:val="Hyperkobling"/>
            <w:noProof/>
            <w:lang w:bidi="nn-NO"/>
          </w:rPr>
          <w:t>Tiltaksleverandørar</w:t>
        </w:r>
        <w:r w:rsidR="00632E63">
          <w:rPr>
            <w:noProof/>
            <w:webHidden/>
          </w:rPr>
          <w:tab/>
        </w:r>
        <w:r w:rsidR="00632E63">
          <w:rPr>
            <w:noProof/>
            <w:webHidden/>
          </w:rPr>
          <w:fldChar w:fldCharType="begin"/>
        </w:r>
        <w:r w:rsidR="00632E63">
          <w:rPr>
            <w:noProof/>
            <w:webHidden/>
          </w:rPr>
          <w:instrText xml:space="preserve"> PAGEREF _Toc90477885 \h </w:instrText>
        </w:r>
        <w:r w:rsidR="00632E63">
          <w:rPr>
            <w:noProof/>
            <w:webHidden/>
          </w:rPr>
        </w:r>
        <w:r w:rsidR="00632E63">
          <w:rPr>
            <w:noProof/>
            <w:webHidden/>
          </w:rPr>
          <w:fldChar w:fldCharType="separate"/>
        </w:r>
        <w:r w:rsidR="00632E63">
          <w:rPr>
            <w:noProof/>
            <w:webHidden/>
          </w:rPr>
          <w:t>8</w:t>
        </w:r>
        <w:r w:rsidR="00632E63">
          <w:rPr>
            <w:noProof/>
            <w:webHidden/>
          </w:rPr>
          <w:fldChar w:fldCharType="end"/>
        </w:r>
      </w:hyperlink>
    </w:p>
    <w:p w14:paraId="0BDDAD70" w14:textId="3CEF6027" w:rsidR="00632E63" w:rsidRPr="008B467A" w:rsidRDefault="00BA5709">
      <w:pPr>
        <w:pStyle w:val="INNH1"/>
        <w:rPr>
          <w:rFonts w:ascii="Calibri" w:hAnsi="Calibri"/>
          <w:noProof/>
          <w:sz w:val="22"/>
          <w:szCs w:val="22"/>
          <w:lang w:val="nb-NO" w:eastAsia="nb-NO"/>
        </w:rPr>
      </w:pPr>
      <w:hyperlink w:anchor="_Toc90477886" w:history="1">
        <w:r w:rsidR="00632E63" w:rsidRPr="00536B83">
          <w:rPr>
            <w:rStyle w:val="Hyperkobling"/>
            <w:noProof/>
          </w:rPr>
          <w:t>8.</w:t>
        </w:r>
        <w:r w:rsidR="00632E63" w:rsidRPr="008B467A">
          <w:rPr>
            <w:rFonts w:ascii="Calibri" w:hAnsi="Calibri"/>
            <w:noProof/>
            <w:sz w:val="22"/>
            <w:szCs w:val="22"/>
            <w:lang w:val="nb-NO" w:eastAsia="nb-NO"/>
          </w:rPr>
          <w:tab/>
        </w:r>
        <w:r w:rsidR="00632E63" w:rsidRPr="00536B83">
          <w:rPr>
            <w:rStyle w:val="Hyperkobling"/>
            <w:noProof/>
            <w:lang w:bidi="nn-NO"/>
          </w:rPr>
          <w:t>Alle tilsette</w:t>
        </w:r>
        <w:r w:rsidR="00632E63">
          <w:rPr>
            <w:noProof/>
            <w:webHidden/>
          </w:rPr>
          <w:tab/>
        </w:r>
        <w:r w:rsidR="00632E63">
          <w:rPr>
            <w:noProof/>
            <w:webHidden/>
          </w:rPr>
          <w:fldChar w:fldCharType="begin"/>
        </w:r>
        <w:r w:rsidR="00632E63">
          <w:rPr>
            <w:noProof/>
            <w:webHidden/>
          </w:rPr>
          <w:instrText xml:space="preserve"> PAGEREF _Toc90477886 \h </w:instrText>
        </w:r>
        <w:r w:rsidR="00632E63">
          <w:rPr>
            <w:noProof/>
            <w:webHidden/>
          </w:rPr>
        </w:r>
        <w:r w:rsidR="00632E63">
          <w:rPr>
            <w:noProof/>
            <w:webHidden/>
          </w:rPr>
          <w:fldChar w:fldCharType="separate"/>
        </w:r>
        <w:r w:rsidR="00632E63">
          <w:rPr>
            <w:noProof/>
            <w:webHidden/>
          </w:rPr>
          <w:t>9</w:t>
        </w:r>
        <w:r w:rsidR="00632E63">
          <w:rPr>
            <w:noProof/>
            <w:webHidden/>
          </w:rPr>
          <w:fldChar w:fldCharType="end"/>
        </w:r>
      </w:hyperlink>
    </w:p>
    <w:p w14:paraId="5253656C" w14:textId="5A751643" w:rsidR="00632E63" w:rsidRPr="008B467A" w:rsidRDefault="00BA5709">
      <w:pPr>
        <w:pStyle w:val="INNH1"/>
        <w:rPr>
          <w:rFonts w:ascii="Calibri" w:hAnsi="Calibri"/>
          <w:noProof/>
          <w:sz w:val="22"/>
          <w:szCs w:val="22"/>
          <w:lang w:val="nb-NO" w:eastAsia="nb-NO"/>
        </w:rPr>
      </w:pPr>
      <w:hyperlink w:anchor="_Toc90477887" w:history="1">
        <w:r w:rsidR="00632E63" w:rsidRPr="00536B83">
          <w:rPr>
            <w:rStyle w:val="Hyperkobling"/>
            <w:noProof/>
          </w:rPr>
          <w:t>9.</w:t>
        </w:r>
        <w:r w:rsidR="00632E63" w:rsidRPr="008B467A">
          <w:rPr>
            <w:rFonts w:ascii="Calibri" w:hAnsi="Calibri"/>
            <w:noProof/>
            <w:sz w:val="22"/>
            <w:szCs w:val="22"/>
            <w:lang w:val="nb-NO" w:eastAsia="nb-NO"/>
          </w:rPr>
          <w:tab/>
        </w:r>
        <w:r w:rsidR="00632E63" w:rsidRPr="00536B83">
          <w:rPr>
            <w:rStyle w:val="Hyperkobling"/>
            <w:noProof/>
            <w:lang w:bidi="nn-NO"/>
          </w:rPr>
          <w:t>Spesialfunksjonar</w:t>
        </w:r>
        <w:r w:rsidR="00632E63">
          <w:rPr>
            <w:noProof/>
            <w:webHidden/>
          </w:rPr>
          <w:tab/>
        </w:r>
        <w:r w:rsidR="00632E63">
          <w:rPr>
            <w:noProof/>
            <w:webHidden/>
          </w:rPr>
          <w:fldChar w:fldCharType="begin"/>
        </w:r>
        <w:r w:rsidR="00632E63">
          <w:rPr>
            <w:noProof/>
            <w:webHidden/>
          </w:rPr>
          <w:instrText xml:space="preserve"> PAGEREF _Toc90477887 \h </w:instrText>
        </w:r>
        <w:r w:rsidR="00632E63">
          <w:rPr>
            <w:noProof/>
            <w:webHidden/>
          </w:rPr>
        </w:r>
        <w:r w:rsidR="00632E63">
          <w:rPr>
            <w:noProof/>
            <w:webHidden/>
          </w:rPr>
          <w:fldChar w:fldCharType="separate"/>
        </w:r>
        <w:r w:rsidR="00632E63">
          <w:rPr>
            <w:noProof/>
            <w:webHidden/>
          </w:rPr>
          <w:t>9</w:t>
        </w:r>
        <w:r w:rsidR="00632E63">
          <w:rPr>
            <w:noProof/>
            <w:webHidden/>
          </w:rPr>
          <w:fldChar w:fldCharType="end"/>
        </w:r>
      </w:hyperlink>
    </w:p>
    <w:p w14:paraId="6466C1DD" w14:textId="33A7134B" w:rsidR="00632E63" w:rsidRPr="008B467A" w:rsidRDefault="00BA5709" w:rsidP="00632E63">
      <w:pPr>
        <w:pStyle w:val="INNH2"/>
        <w:rPr>
          <w:rFonts w:ascii="Calibri" w:hAnsi="Calibri"/>
          <w:noProof/>
          <w:sz w:val="22"/>
          <w:szCs w:val="22"/>
          <w:lang w:val="nb-NO" w:eastAsia="nb-NO"/>
        </w:rPr>
      </w:pPr>
      <w:hyperlink w:anchor="_Toc90477888" w:history="1">
        <w:r w:rsidR="00632E63" w:rsidRPr="00536B83">
          <w:rPr>
            <w:rStyle w:val="Hyperkobling"/>
            <w:noProof/>
          </w:rPr>
          <w:t>9.1</w:t>
        </w:r>
        <w:r w:rsidR="00632E63" w:rsidRPr="008B467A">
          <w:rPr>
            <w:rFonts w:ascii="Calibri" w:hAnsi="Calibri"/>
            <w:noProof/>
            <w:sz w:val="22"/>
            <w:szCs w:val="22"/>
            <w:lang w:val="nb-NO" w:eastAsia="nb-NO"/>
          </w:rPr>
          <w:tab/>
        </w:r>
        <w:r w:rsidR="00632E63" w:rsidRPr="00536B83">
          <w:rPr>
            <w:rStyle w:val="Hyperkobling"/>
            <w:noProof/>
            <w:lang w:bidi="nn-NO"/>
          </w:rPr>
          <w:t>Fagansvarleg internkontroll</w:t>
        </w:r>
        <w:r w:rsidR="00632E63">
          <w:rPr>
            <w:noProof/>
            <w:webHidden/>
          </w:rPr>
          <w:tab/>
        </w:r>
        <w:r w:rsidR="00632E63">
          <w:rPr>
            <w:noProof/>
            <w:webHidden/>
          </w:rPr>
          <w:fldChar w:fldCharType="begin"/>
        </w:r>
        <w:r w:rsidR="00632E63">
          <w:rPr>
            <w:noProof/>
            <w:webHidden/>
          </w:rPr>
          <w:instrText xml:space="preserve"> PAGEREF _Toc90477888 \h </w:instrText>
        </w:r>
        <w:r w:rsidR="00632E63">
          <w:rPr>
            <w:noProof/>
            <w:webHidden/>
          </w:rPr>
        </w:r>
        <w:r w:rsidR="00632E63">
          <w:rPr>
            <w:noProof/>
            <w:webHidden/>
          </w:rPr>
          <w:fldChar w:fldCharType="separate"/>
        </w:r>
        <w:r w:rsidR="00632E63">
          <w:rPr>
            <w:noProof/>
            <w:webHidden/>
          </w:rPr>
          <w:t>10</w:t>
        </w:r>
        <w:r w:rsidR="00632E63">
          <w:rPr>
            <w:noProof/>
            <w:webHidden/>
          </w:rPr>
          <w:fldChar w:fldCharType="end"/>
        </w:r>
      </w:hyperlink>
    </w:p>
    <w:p w14:paraId="55282F20" w14:textId="6588E133" w:rsidR="00632E63" w:rsidRPr="008B467A" w:rsidRDefault="00BA5709" w:rsidP="00632E63">
      <w:pPr>
        <w:pStyle w:val="INNH2"/>
        <w:rPr>
          <w:rFonts w:ascii="Calibri" w:hAnsi="Calibri"/>
          <w:noProof/>
          <w:sz w:val="22"/>
          <w:szCs w:val="22"/>
          <w:lang w:val="nb-NO" w:eastAsia="nb-NO"/>
        </w:rPr>
      </w:pPr>
      <w:hyperlink w:anchor="_Toc90477889" w:history="1">
        <w:r w:rsidR="00632E63" w:rsidRPr="00536B83">
          <w:rPr>
            <w:rStyle w:val="Hyperkobling"/>
            <w:noProof/>
          </w:rPr>
          <w:t>9.2</w:t>
        </w:r>
        <w:r w:rsidR="00632E63" w:rsidRPr="008B467A">
          <w:rPr>
            <w:rFonts w:ascii="Calibri" w:hAnsi="Calibri"/>
            <w:noProof/>
            <w:sz w:val="22"/>
            <w:szCs w:val="22"/>
            <w:lang w:val="nb-NO" w:eastAsia="nb-NO"/>
          </w:rPr>
          <w:tab/>
        </w:r>
        <w:r w:rsidR="00632E63" w:rsidRPr="00536B83">
          <w:rPr>
            <w:rStyle w:val="Hyperkobling"/>
            <w:noProof/>
            <w:lang w:bidi="nn-NO"/>
          </w:rPr>
          <w:t>Økonomisjef</w:t>
        </w:r>
        <w:r w:rsidR="00632E63">
          <w:rPr>
            <w:noProof/>
            <w:webHidden/>
          </w:rPr>
          <w:tab/>
        </w:r>
        <w:r w:rsidR="00632E63">
          <w:rPr>
            <w:noProof/>
            <w:webHidden/>
          </w:rPr>
          <w:fldChar w:fldCharType="begin"/>
        </w:r>
        <w:r w:rsidR="00632E63">
          <w:rPr>
            <w:noProof/>
            <w:webHidden/>
          </w:rPr>
          <w:instrText xml:space="preserve"> PAGEREF _Toc90477889 \h </w:instrText>
        </w:r>
        <w:r w:rsidR="00632E63">
          <w:rPr>
            <w:noProof/>
            <w:webHidden/>
          </w:rPr>
        </w:r>
        <w:r w:rsidR="00632E63">
          <w:rPr>
            <w:noProof/>
            <w:webHidden/>
          </w:rPr>
          <w:fldChar w:fldCharType="separate"/>
        </w:r>
        <w:r w:rsidR="00632E63">
          <w:rPr>
            <w:noProof/>
            <w:webHidden/>
          </w:rPr>
          <w:t>10</w:t>
        </w:r>
        <w:r w:rsidR="00632E63">
          <w:rPr>
            <w:noProof/>
            <w:webHidden/>
          </w:rPr>
          <w:fldChar w:fldCharType="end"/>
        </w:r>
      </w:hyperlink>
    </w:p>
    <w:p w14:paraId="01A4B16D" w14:textId="0B3B40AF" w:rsidR="00632E63" w:rsidRPr="008B467A" w:rsidRDefault="00BA5709" w:rsidP="00632E63">
      <w:pPr>
        <w:pStyle w:val="INNH2"/>
        <w:rPr>
          <w:rFonts w:ascii="Calibri" w:hAnsi="Calibri"/>
          <w:noProof/>
          <w:sz w:val="22"/>
          <w:szCs w:val="22"/>
          <w:lang w:val="nb-NO" w:eastAsia="nb-NO"/>
        </w:rPr>
      </w:pPr>
      <w:hyperlink w:anchor="_Toc90477890" w:history="1">
        <w:r w:rsidR="00632E63" w:rsidRPr="00536B83">
          <w:rPr>
            <w:rStyle w:val="Hyperkobling"/>
            <w:noProof/>
          </w:rPr>
          <w:t>9.3</w:t>
        </w:r>
        <w:r w:rsidR="00632E63" w:rsidRPr="008B467A">
          <w:rPr>
            <w:rFonts w:ascii="Calibri" w:hAnsi="Calibri"/>
            <w:noProof/>
            <w:sz w:val="22"/>
            <w:szCs w:val="22"/>
            <w:lang w:val="nb-NO" w:eastAsia="nb-NO"/>
          </w:rPr>
          <w:tab/>
        </w:r>
        <w:r w:rsidR="00632E63" w:rsidRPr="00536B83">
          <w:rPr>
            <w:rStyle w:val="Hyperkobling"/>
            <w:noProof/>
            <w:lang w:bidi="nn-NO"/>
          </w:rPr>
          <w:t>Fagansvarleg informasjonssikkerheit</w:t>
        </w:r>
        <w:r w:rsidR="00632E63">
          <w:rPr>
            <w:noProof/>
            <w:webHidden/>
          </w:rPr>
          <w:tab/>
        </w:r>
        <w:r w:rsidR="00632E63">
          <w:rPr>
            <w:noProof/>
            <w:webHidden/>
          </w:rPr>
          <w:fldChar w:fldCharType="begin"/>
        </w:r>
        <w:r w:rsidR="00632E63">
          <w:rPr>
            <w:noProof/>
            <w:webHidden/>
          </w:rPr>
          <w:instrText xml:space="preserve"> PAGEREF _Toc90477890 \h </w:instrText>
        </w:r>
        <w:r w:rsidR="00632E63">
          <w:rPr>
            <w:noProof/>
            <w:webHidden/>
          </w:rPr>
        </w:r>
        <w:r w:rsidR="00632E63">
          <w:rPr>
            <w:noProof/>
            <w:webHidden/>
          </w:rPr>
          <w:fldChar w:fldCharType="separate"/>
        </w:r>
        <w:r w:rsidR="00632E63">
          <w:rPr>
            <w:noProof/>
            <w:webHidden/>
          </w:rPr>
          <w:t>10</w:t>
        </w:r>
        <w:r w:rsidR="00632E63">
          <w:rPr>
            <w:noProof/>
            <w:webHidden/>
          </w:rPr>
          <w:fldChar w:fldCharType="end"/>
        </w:r>
      </w:hyperlink>
    </w:p>
    <w:p w14:paraId="26374B10" w14:textId="5A936A2F" w:rsidR="00632E63" w:rsidRPr="008B467A" w:rsidRDefault="00BA5709" w:rsidP="00632E63">
      <w:pPr>
        <w:pStyle w:val="INNH2"/>
        <w:rPr>
          <w:rFonts w:ascii="Calibri" w:hAnsi="Calibri"/>
          <w:noProof/>
          <w:sz w:val="22"/>
          <w:szCs w:val="22"/>
          <w:lang w:val="nb-NO" w:eastAsia="nb-NO"/>
        </w:rPr>
      </w:pPr>
      <w:hyperlink w:anchor="_Toc90477891" w:history="1">
        <w:r w:rsidR="00632E63" w:rsidRPr="00536B83">
          <w:rPr>
            <w:rStyle w:val="Hyperkobling"/>
            <w:noProof/>
          </w:rPr>
          <w:t>9.4</w:t>
        </w:r>
        <w:r w:rsidR="00632E63" w:rsidRPr="008B467A">
          <w:rPr>
            <w:rFonts w:ascii="Calibri" w:hAnsi="Calibri"/>
            <w:noProof/>
            <w:sz w:val="22"/>
            <w:szCs w:val="22"/>
            <w:lang w:val="nb-NO" w:eastAsia="nb-NO"/>
          </w:rPr>
          <w:tab/>
        </w:r>
        <w:r w:rsidR="00632E63" w:rsidRPr="00536B83">
          <w:rPr>
            <w:rStyle w:val="Hyperkobling"/>
            <w:noProof/>
            <w:lang w:bidi="nn-NO"/>
          </w:rPr>
          <w:t>Fagansvarleg personvern</w:t>
        </w:r>
        <w:r w:rsidR="00632E63">
          <w:rPr>
            <w:noProof/>
            <w:webHidden/>
          </w:rPr>
          <w:tab/>
        </w:r>
        <w:r w:rsidR="00632E63">
          <w:rPr>
            <w:noProof/>
            <w:webHidden/>
          </w:rPr>
          <w:fldChar w:fldCharType="begin"/>
        </w:r>
        <w:r w:rsidR="00632E63">
          <w:rPr>
            <w:noProof/>
            <w:webHidden/>
          </w:rPr>
          <w:instrText xml:space="preserve"> PAGEREF _Toc90477891 \h </w:instrText>
        </w:r>
        <w:r w:rsidR="00632E63">
          <w:rPr>
            <w:noProof/>
            <w:webHidden/>
          </w:rPr>
        </w:r>
        <w:r w:rsidR="00632E63">
          <w:rPr>
            <w:noProof/>
            <w:webHidden/>
          </w:rPr>
          <w:fldChar w:fldCharType="separate"/>
        </w:r>
        <w:r w:rsidR="00632E63">
          <w:rPr>
            <w:noProof/>
            <w:webHidden/>
          </w:rPr>
          <w:t>11</w:t>
        </w:r>
        <w:r w:rsidR="00632E63">
          <w:rPr>
            <w:noProof/>
            <w:webHidden/>
          </w:rPr>
          <w:fldChar w:fldCharType="end"/>
        </w:r>
      </w:hyperlink>
    </w:p>
    <w:p w14:paraId="32475B96" w14:textId="2A206397" w:rsidR="00632E63" w:rsidRPr="008B467A" w:rsidRDefault="00BA5709" w:rsidP="00632E63">
      <w:pPr>
        <w:pStyle w:val="INNH2"/>
        <w:rPr>
          <w:rFonts w:ascii="Calibri" w:hAnsi="Calibri"/>
          <w:noProof/>
          <w:sz w:val="22"/>
          <w:szCs w:val="22"/>
          <w:lang w:val="nb-NO" w:eastAsia="nb-NO"/>
        </w:rPr>
      </w:pPr>
      <w:hyperlink w:anchor="_Toc90477892" w:history="1">
        <w:r w:rsidR="00632E63" w:rsidRPr="00536B83">
          <w:rPr>
            <w:rStyle w:val="Hyperkobling"/>
            <w:noProof/>
          </w:rPr>
          <w:t>9.5</w:t>
        </w:r>
        <w:r w:rsidR="00632E63" w:rsidRPr="008B467A">
          <w:rPr>
            <w:rFonts w:ascii="Calibri" w:hAnsi="Calibri"/>
            <w:noProof/>
            <w:sz w:val="22"/>
            <w:szCs w:val="22"/>
            <w:lang w:val="nb-NO" w:eastAsia="nb-NO"/>
          </w:rPr>
          <w:tab/>
        </w:r>
        <w:r w:rsidR="00632E63" w:rsidRPr="00536B83">
          <w:rPr>
            <w:rStyle w:val="Hyperkobling"/>
            <w:noProof/>
            <w:lang w:bidi="nn-NO"/>
          </w:rPr>
          <w:t>Personvernombod</w:t>
        </w:r>
        <w:r w:rsidR="00632E63">
          <w:rPr>
            <w:noProof/>
            <w:webHidden/>
          </w:rPr>
          <w:tab/>
        </w:r>
        <w:r w:rsidR="00632E63">
          <w:rPr>
            <w:noProof/>
            <w:webHidden/>
          </w:rPr>
          <w:fldChar w:fldCharType="begin"/>
        </w:r>
        <w:r w:rsidR="00632E63">
          <w:rPr>
            <w:noProof/>
            <w:webHidden/>
          </w:rPr>
          <w:instrText xml:space="preserve"> PAGEREF _Toc90477892 \h </w:instrText>
        </w:r>
        <w:r w:rsidR="00632E63">
          <w:rPr>
            <w:noProof/>
            <w:webHidden/>
          </w:rPr>
        </w:r>
        <w:r w:rsidR="00632E63">
          <w:rPr>
            <w:noProof/>
            <w:webHidden/>
          </w:rPr>
          <w:fldChar w:fldCharType="separate"/>
        </w:r>
        <w:r w:rsidR="00632E63">
          <w:rPr>
            <w:noProof/>
            <w:webHidden/>
          </w:rPr>
          <w:t>11</w:t>
        </w:r>
        <w:r w:rsidR="00632E63">
          <w:rPr>
            <w:noProof/>
            <w:webHidden/>
          </w:rPr>
          <w:fldChar w:fldCharType="end"/>
        </w:r>
      </w:hyperlink>
    </w:p>
    <w:p w14:paraId="7691665D" w14:textId="1F3C24A0" w:rsidR="00632E63" w:rsidRPr="008B467A" w:rsidRDefault="00BA5709" w:rsidP="00632E63">
      <w:pPr>
        <w:pStyle w:val="INNH2"/>
        <w:rPr>
          <w:rFonts w:ascii="Calibri" w:hAnsi="Calibri"/>
          <w:noProof/>
          <w:sz w:val="22"/>
          <w:szCs w:val="22"/>
          <w:lang w:val="nb-NO" w:eastAsia="nb-NO"/>
        </w:rPr>
      </w:pPr>
      <w:hyperlink w:anchor="_Toc90477893" w:history="1">
        <w:r w:rsidR="00632E63" w:rsidRPr="00536B83">
          <w:rPr>
            <w:rStyle w:val="Hyperkobling"/>
            <w:noProof/>
          </w:rPr>
          <w:t>9.6</w:t>
        </w:r>
        <w:r w:rsidR="00632E63" w:rsidRPr="008B467A">
          <w:rPr>
            <w:rFonts w:ascii="Calibri" w:hAnsi="Calibri"/>
            <w:noProof/>
            <w:sz w:val="22"/>
            <w:szCs w:val="22"/>
            <w:lang w:val="nb-NO" w:eastAsia="nb-NO"/>
          </w:rPr>
          <w:tab/>
        </w:r>
        <w:r w:rsidR="00632E63" w:rsidRPr="00536B83">
          <w:rPr>
            <w:rStyle w:val="Hyperkobling"/>
            <w:noProof/>
            <w:lang w:bidi="nn-NO"/>
          </w:rPr>
          <w:t>Fagansvarleg HMS</w:t>
        </w:r>
        <w:r w:rsidR="00632E63">
          <w:rPr>
            <w:noProof/>
            <w:webHidden/>
          </w:rPr>
          <w:tab/>
        </w:r>
        <w:r w:rsidR="00632E63">
          <w:rPr>
            <w:noProof/>
            <w:webHidden/>
          </w:rPr>
          <w:fldChar w:fldCharType="begin"/>
        </w:r>
        <w:r w:rsidR="00632E63">
          <w:rPr>
            <w:noProof/>
            <w:webHidden/>
          </w:rPr>
          <w:instrText xml:space="preserve"> PAGEREF _Toc90477893 \h </w:instrText>
        </w:r>
        <w:r w:rsidR="00632E63">
          <w:rPr>
            <w:noProof/>
            <w:webHidden/>
          </w:rPr>
        </w:r>
        <w:r w:rsidR="00632E63">
          <w:rPr>
            <w:noProof/>
            <w:webHidden/>
          </w:rPr>
          <w:fldChar w:fldCharType="separate"/>
        </w:r>
        <w:r w:rsidR="00632E63">
          <w:rPr>
            <w:noProof/>
            <w:webHidden/>
          </w:rPr>
          <w:t>11</w:t>
        </w:r>
        <w:r w:rsidR="00632E63">
          <w:rPr>
            <w:noProof/>
            <w:webHidden/>
          </w:rPr>
          <w:fldChar w:fldCharType="end"/>
        </w:r>
      </w:hyperlink>
    </w:p>
    <w:p w14:paraId="4310F050" w14:textId="074DE63E" w:rsidR="00632E63" w:rsidRPr="008B467A" w:rsidRDefault="00BA5709" w:rsidP="00632E63">
      <w:pPr>
        <w:pStyle w:val="INNH2"/>
        <w:rPr>
          <w:rFonts w:ascii="Calibri" w:hAnsi="Calibri"/>
          <w:noProof/>
          <w:sz w:val="22"/>
          <w:szCs w:val="22"/>
          <w:lang w:val="nb-NO" w:eastAsia="nb-NO"/>
        </w:rPr>
      </w:pPr>
      <w:hyperlink w:anchor="_Toc90477894" w:history="1">
        <w:r w:rsidR="00632E63" w:rsidRPr="00536B83">
          <w:rPr>
            <w:rStyle w:val="Hyperkobling"/>
            <w:noProof/>
          </w:rPr>
          <w:t>9.7</w:t>
        </w:r>
        <w:r w:rsidR="00632E63" w:rsidRPr="008B467A">
          <w:rPr>
            <w:rFonts w:ascii="Calibri" w:hAnsi="Calibri"/>
            <w:noProof/>
            <w:sz w:val="22"/>
            <w:szCs w:val="22"/>
            <w:lang w:val="nb-NO" w:eastAsia="nb-NO"/>
          </w:rPr>
          <w:tab/>
        </w:r>
        <w:r w:rsidR="00632E63" w:rsidRPr="00536B83">
          <w:rPr>
            <w:rStyle w:val="Hyperkobling"/>
            <w:noProof/>
            <w:lang w:bidi="nn-NO"/>
          </w:rPr>
          <w:t>Kvalitetssjef</w:t>
        </w:r>
        <w:r w:rsidR="00632E63">
          <w:rPr>
            <w:noProof/>
            <w:webHidden/>
          </w:rPr>
          <w:tab/>
        </w:r>
        <w:r w:rsidR="00632E63">
          <w:rPr>
            <w:noProof/>
            <w:webHidden/>
          </w:rPr>
          <w:fldChar w:fldCharType="begin"/>
        </w:r>
        <w:r w:rsidR="00632E63">
          <w:rPr>
            <w:noProof/>
            <w:webHidden/>
          </w:rPr>
          <w:instrText xml:space="preserve"> PAGEREF _Toc90477894 \h </w:instrText>
        </w:r>
        <w:r w:rsidR="00632E63">
          <w:rPr>
            <w:noProof/>
            <w:webHidden/>
          </w:rPr>
        </w:r>
        <w:r w:rsidR="00632E63">
          <w:rPr>
            <w:noProof/>
            <w:webHidden/>
          </w:rPr>
          <w:fldChar w:fldCharType="separate"/>
        </w:r>
        <w:r w:rsidR="00632E63">
          <w:rPr>
            <w:noProof/>
            <w:webHidden/>
          </w:rPr>
          <w:t>11</w:t>
        </w:r>
        <w:r w:rsidR="00632E63">
          <w:rPr>
            <w:noProof/>
            <w:webHidden/>
          </w:rPr>
          <w:fldChar w:fldCharType="end"/>
        </w:r>
      </w:hyperlink>
    </w:p>
    <w:p w14:paraId="7BE00C4B" w14:textId="57F8210D" w:rsidR="00632E63" w:rsidRPr="008B467A" w:rsidRDefault="00BA5709" w:rsidP="00632E63">
      <w:pPr>
        <w:pStyle w:val="INNH2"/>
        <w:rPr>
          <w:rFonts w:ascii="Calibri" w:hAnsi="Calibri"/>
          <w:noProof/>
          <w:sz w:val="22"/>
          <w:szCs w:val="22"/>
          <w:lang w:val="nb-NO" w:eastAsia="nb-NO"/>
        </w:rPr>
      </w:pPr>
      <w:hyperlink w:anchor="_Toc90477895" w:history="1">
        <w:r w:rsidR="00632E63" w:rsidRPr="00536B83">
          <w:rPr>
            <w:rStyle w:val="Hyperkobling"/>
            <w:noProof/>
          </w:rPr>
          <w:t>9.8</w:t>
        </w:r>
        <w:r w:rsidR="00632E63" w:rsidRPr="008B467A">
          <w:rPr>
            <w:rFonts w:ascii="Calibri" w:hAnsi="Calibri"/>
            <w:noProof/>
            <w:sz w:val="22"/>
            <w:szCs w:val="22"/>
            <w:lang w:val="nb-NO" w:eastAsia="nb-NO"/>
          </w:rPr>
          <w:tab/>
        </w:r>
        <w:r w:rsidR="00632E63" w:rsidRPr="00536B83">
          <w:rPr>
            <w:rStyle w:val="Hyperkobling"/>
            <w:noProof/>
            <w:lang w:bidi="nn-NO"/>
          </w:rPr>
          <w:t>Lokale sikkerheitskoordinatorar</w:t>
        </w:r>
        <w:r w:rsidR="00632E63">
          <w:rPr>
            <w:noProof/>
            <w:webHidden/>
          </w:rPr>
          <w:tab/>
        </w:r>
        <w:r w:rsidR="00632E63">
          <w:rPr>
            <w:noProof/>
            <w:webHidden/>
          </w:rPr>
          <w:fldChar w:fldCharType="begin"/>
        </w:r>
        <w:r w:rsidR="00632E63">
          <w:rPr>
            <w:noProof/>
            <w:webHidden/>
          </w:rPr>
          <w:instrText xml:space="preserve"> PAGEREF _Toc90477895 \h </w:instrText>
        </w:r>
        <w:r w:rsidR="00632E63">
          <w:rPr>
            <w:noProof/>
            <w:webHidden/>
          </w:rPr>
        </w:r>
        <w:r w:rsidR="00632E63">
          <w:rPr>
            <w:noProof/>
            <w:webHidden/>
          </w:rPr>
          <w:fldChar w:fldCharType="separate"/>
        </w:r>
        <w:r w:rsidR="00632E63">
          <w:rPr>
            <w:noProof/>
            <w:webHidden/>
          </w:rPr>
          <w:t>12</w:t>
        </w:r>
        <w:r w:rsidR="00632E63">
          <w:rPr>
            <w:noProof/>
            <w:webHidden/>
          </w:rPr>
          <w:fldChar w:fldCharType="end"/>
        </w:r>
      </w:hyperlink>
    </w:p>
    <w:p w14:paraId="5D449447" w14:textId="1F9B6821" w:rsidR="00632E63" w:rsidRPr="008B467A" w:rsidRDefault="00BA5709" w:rsidP="00632E63">
      <w:pPr>
        <w:pStyle w:val="INNH2"/>
        <w:rPr>
          <w:rFonts w:ascii="Calibri" w:hAnsi="Calibri"/>
          <w:noProof/>
          <w:sz w:val="22"/>
          <w:szCs w:val="22"/>
          <w:lang w:val="nb-NO" w:eastAsia="nb-NO"/>
        </w:rPr>
      </w:pPr>
      <w:hyperlink w:anchor="_Toc90477896" w:history="1">
        <w:r w:rsidR="00632E63" w:rsidRPr="00536B83">
          <w:rPr>
            <w:rStyle w:val="Hyperkobling"/>
            <w:noProof/>
          </w:rPr>
          <w:t>9.9</w:t>
        </w:r>
        <w:r w:rsidR="00632E63" w:rsidRPr="008B467A">
          <w:rPr>
            <w:rFonts w:ascii="Calibri" w:hAnsi="Calibri"/>
            <w:noProof/>
            <w:sz w:val="22"/>
            <w:szCs w:val="22"/>
            <w:lang w:val="nb-NO" w:eastAsia="nb-NO"/>
          </w:rPr>
          <w:tab/>
        </w:r>
        <w:r w:rsidR="00632E63" w:rsidRPr="00536B83">
          <w:rPr>
            <w:rStyle w:val="Hyperkobling"/>
            <w:noProof/>
            <w:lang w:bidi="nn-NO"/>
          </w:rPr>
          <w:t>Prosessleiarar risikovurdering og risikohandtering</w:t>
        </w:r>
        <w:r w:rsidR="00632E63">
          <w:rPr>
            <w:noProof/>
            <w:webHidden/>
          </w:rPr>
          <w:tab/>
        </w:r>
        <w:r w:rsidR="00632E63">
          <w:rPr>
            <w:noProof/>
            <w:webHidden/>
          </w:rPr>
          <w:fldChar w:fldCharType="begin"/>
        </w:r>
        <w:r w:rsidR="00632E63">
          <w:rPr>
            <w:noProof/>
            <w:webHidden/>
          </w:rPr>
          <w:instrText xml:space="preserve"> PAGEREF _Toc90477896 \h </w:instrText>
        </w:r>
        <w:r w:rsidR="00632E63">
          <w:rPr>
            <w:noProof/>
            <w:webHidden/>
          </w:rPr>
        </w:r>
        <w:r w:rsidR="00632E63">
          <w:rPr>
            <w:noProof/>
            <w:webHidden/>
          </w:rPr>
          <w:fldChar w:fldCharType="separate"/>
        </w:r>
        <w:r w:rsidR="00632E63">
          <w:rPr>
            <w:noProof/>
            <w:webHidden/>
          </w:rPr>
          <w:t>12</w:t>
        </w:r>
        <w:r w:rsidR="00632E63">
          <w:rPr>
            <w:noProof/>
            <w:webHidden/>
          </w:rPr>
          <w:fldChar w:fldCharType="end"/>
        </w:r>
      </w:hyperlink>
    </w:p>
    <w:p w14:paraId="2AF94B86" w14:textId="06C4FD03" w:rsidR="00632E63" w:rsidRPr="008B467A" w:rsidRDefault="00BA5709">
      <w:pPr>
        <w:pStyle w:val="INNH1"/>
        <w:rPr>
          <w:rFonts w:ascii="Calibri" w:hAnsi="Calibri"/>
          <w:noProof/>
          <w:sz w:val="22"/>
          <w:szCs w:val="22"/>
          <w:lang w:val="nb-NO" w:eastAsia="nb-NO"/>
        </w:rPr>
      </w:pPr>
      <w:hyperlink w:anchor="_Toc90477897" w:history="1">
        <w:r w:rsidR="00632E63" w:rsidRPr="00536B83">
          <w:rPr>
            <w:rStyle w:val="Hyperkobling"/>
            <w:noProof/>
          </w:rPr>
          <w:t>10.</w:t>
        </w:r>
        <w:r w:rsidR="00632E63" w:rsidRPr="008B467A">
          <w:rPr>
            <w:rFonts w:ascii="Calibri" w:hAnsi="Calibri"/>
            <w:noProof/>
            <w:sz w:val="22"/>
            <w:szCs w:val="22"/>
            <w:lang w:val="nb-NO" w:eastAsia="nb-NO"/>
          </w:rPr>
          <w:tab/>
        </w:r>
        <w:r w:rsidR="00632E63" w:rsidRPr="00536B83">
          <w:rPr>
            <w:rStyle w:val="Hyperkobling"/>
            <w:noProof/>
            <w:lang w:bidi="nn-NO"/>
          </w:rPr>
          <w:t>Faste fora med roller i internkontroll- og sikkerheitsarbeidet</w:t>
        </w:r>
        <w:r w:rsidR="00632E63">
          <w:rPr>
            <w:noProof/>
            <w:webHidden/>
          </w:rPr>
          <w:tab/>
        </w:r>
        <w:r w:rsidR="00632E63">
          <w:rPr>
            <w:noProof/>
            <w:webHidden/>
          </w:rPr>
          <w:fldChar w:fldCharType="begin"/>
        </w:r>
        <w:r w:rsidR="00632E63">
          <w:rPr>
            <w:noProof/>
            <w:webHidden/>
          </w:rPr>
          <w:instrText xml:space="preserve"> PAGEREF _Toc90477897 \h </w:instrText>
        </w:r>
        <w:r w:rsidR="00632E63">
          <w:rPr>
            <w:noProof/>
            <w:webHidden/>
          </w:rPr>
        </w:r>
        <w:r w:rsidR="00632E63">
          <w:rPr>
            <w:noProof/>
            <w:webHidden/>
          </w:rPr>
          <w:fldChar w:fldCharType="separate"/>
        </w:r>
        <w:r w:rsidR="00632E63">
          <w:rPr>
            <w:noProof/>
            <w:webHidden/>
          </w:rPr>
          <w:t>12</w:t>
        </w:r>
        <w:r w:rsidR="00632E63">
          <w:rPr>
            <w:noProof/>
            <w:webHidden/>
          </w:rPr>
          <w:fldChar w:fldCharType="end"/>
        </w:r>
      </w:hyperlink>
    </w:p>
    <w:p w14:paraId="38D32474" w14:textId="7E9F2B34" w:rsidR="00632E63" w:rsidRPr="008B467A" w:rsidRDefault="00BA5709" w:rsidP="00632E63">
      <w:pPr>
        <w:pStyle w:val="INNH2"/>
        <w:rPr>
          <w:rFonts w:ascii="Calibri" w:hAnsi="Calibri"/>
          <w:noProof/>
          <w:sz w:val="22"/>
          <w:szCs w:val="22"/>
          <w:lang w:val="nb-NO" w:eastAsia="nb-NO"/>
        </w:rPr>
      </w:pPr>
      <w:hyperlink w:anchor="_Toc90477898" w:history="1">
        <w:r w:rsidR="00632E63" w:rsidRPr="00536B83">
          <w:rPr>
            <w:rStyle w:val="Hyperkobling"/>
            <w:noProof/>
            <w:lang w:bidi="nn-NO"/>
          </w:rPr>
          <w:t>Toppleiargruppa</w:t>
        </w:r>
        <w:r w:rsidR="00632E63">
          <w:rPr>
            <w:noProof/>
            <w:webHidden/>
          </w:rPr>
          <w:tab/>
        </w:r>
        <w:r w:rsidR="00632E63">
          <w:rPr>
            <w:noProof/>
            <w:webHidden/>
          </w:rPr>
          <w:fldChar w:fldCharType="begin"/>
        </w:r>
        <w:r w:rsidR="00632E63">
          <w:rPr>
            <w:noProof/>
            <w:webHidden/>
          </w:rPr>
          <w:instrText xml:space="preserve"> PAGEREF _Toc90477898 \h </w:instrText>
        </w:r>
        <w:r w:rsidR="00632E63">
          <w:rPr>
            <w:noProof/>
            <w:webHidden/>
          </w:rPr>
        </w:r>
        <w:r w:rsidR="00632E63">
          <w:rPr>
            <w:noProof/>
            <w:webHidden/>
          </w:rPr>
          <w:fldChar w:fldCharType="separate"/>
        </w:r>
        <w:r w:rsidR="00632E63">
          <w:rPr>
            <w:noProof/>
            <w:webHidden/>
          </w:rPr>
          <w:t>13</w:t>
        </w:r>
        <w:r w:rsidR="00632E63">
          <w:rPr>
            <w:noProof/>
            <w:webHidden/>
          </w:rPr>
          <w:fldChar w:fldCharType="end"/>
        </w:r>
      </w:hyperlink>
    </w:p>
    <w:p w14:paraId="172A48A4" w14:textId="01B8C348" w:rsidR="00632E63" w:rsidRPr="008B467A" w:rsidRDefault="00BA5709" w:rsidP="00632E63">
      <w:pPr>
        <w:pStyle w:val="INNH2"/>
        <w:rPr>
          <w:rFonts w:ascii="Calibri" w:hAnsi="Calibri"/>
          <w:noProof/>
          <w:sz w:val="22"/>
          <w:szCs w:val="22"/>
          <w:lang w:val="nb-NO" w:eastAsia="nb-NO"/>
        </w:rPr>
      </w:pPr>
      <w:hyperlink w:anchor="_Toc90477899" w:history="1">
        <w:r w:rsidR="00632E63" w:rsidRPr="00536B83">
          <w:rPr>
            <w:rStyle w:val="Hyperkobling"/>
            <w:noProof/>
            <w:lang w:bidi="nn-NO"/>
          </w:rPr>
          <w:t>Avdelingsleiargrupper</w:t>
        </w:r>
        <w:r w:rsidR="00632E63">
          <w:rPr>
            <w:noProof/>
            <w:webHidden/>
          </w:rPr>
          <w:tab/>
        </w:r>
        <w:r w:rsidR="00632E63">
          <w:rPr>
            <w:noProof/>
            <w:webHidden/>
          </w:rPr>
          <w:fldChar w:fldCharType="begin"/>
        </w:r>
        <w:r w:rsidR="00632E63">
          <w:rPr>
            <w:noProof/>
            <w:webHidden/>
          </w:rPr>
          <w:instrText xml:space="preserve"> PAGEREF _Toc90477899 \h </w:instrText>
        </w:r>
        <w:r w:rsidR="00632E63">
          <w:rPr>
            <w:noProof/>
            <w:webHidden/>
          </w:rPr>
        </w:r>
        <w:r w:rsidR="00632E63">
          <w:rPr>
            <w:noProof/>
            <w:webHidden/>
          </w:rPr>
          <w:fldChar w:fldCharType="separate"/>
        </w:r>
        <w:r w:rsidR="00632E63">
          <w:rPr>
            <w:noProof/>
            <w:webHidden/>
          </w:rPr>
          <w:t>13</w:t>
        </w:r>
        <w:r w:rsidR="00632E63">
          <w:rPr>
            <w:noProof/>
            <w:webHidden/>
          </w:rPr>
          <w:fldChar w:fldCharType="end"/>
        </w:r>
      </w:hyperlink>
    </w:p>
    <w:p w14:paraId="4C316E87" w14:textId="5F49D9AF" w:rsidR="00632E63" w:rsidRPr="008B467A" w:rsidRDefault="00BA5709" w:rsidP="00632E63">
      <w:pPr>
        <w:pStyle w:val="INNH2"/>
        <w:rPr>
          <w:rFonts w:ascii="Calibri" w:hAnsi="Calibri"/>
          <w:noProof/>
          <w:sz w:val="22"/>
          <w:szCs w:val="22"/>
          <w:lang w:val="nb-NO" w:eastAsia="nb-NO"/>
        </w:rPr>
      </w:pPr>
      <w:hyperlink w:anchor="_Toc90477900" w:history="1">
        <w:r w:rsidR="00632E63" w:rsidRPr="00536B83">
          <w:rPr>
            <w:rStyle w:val="Hyperkobling"/>
            <w:noProof/>
            <w:lang w:bidi="nn-NO"/>
          </w:rPr>
          <w:t>Sikkerheitsutvalet</w:t>
        </w:r>
        <w:r w:rsidR="00632E63">
          <w:rPr>
            <w:noProof/>
            <w:webHidden/>
          </w:rPr>
          <w:tab/>
        </w:r>
        <w:r w:rsidR="00632E63">
          <w:rPr>
            <w:noProof/>
            <w:webHidden/>
          </w:rPr>
          <w:fldChar w:fldCharType="begin"/>
        </w:r>
        <w:r w:rsidR="00632E63">
          <w:rPr>
            <w:noProof/>
            <w:webHidden/>
          </w:rPr>
          <w:instrText xml:space="preserve"> PAGEREF _Toc90477900 \h </w:instrText>
        </w:r>
        <w:r w:rsidR="00632E63">
          <w:rPr>
            <w:noProof/>
            <w:webHidden/>
          </w:rPr>
        </w:r>
        <w:r w:rsidR="00632E63">
          <w:rPr>
            <w:noProof/>
            <w:webHidden/>
          </w:rPr>
          <w:fldChar w:fldCharType="separate"/>
        </w:r>
        <w:r w:rsidR="00632E63">
          <w:rPr>
            <w:noProof/>
            <w:webHidden/>
          </w:rPr>
          <w:t>13</w:t>
        </w:r>
        <w:r w:rsidR="00632E63">
          <w:rPr>
            <w:noProof/>
            <w:webHidden/>
          </w:rPr>
          <w:fldChar w:fldCharType="end"/>
        </w:r>
      </w:hyperlink>
    </w:p>
    <w:p w14:paraId="1F6A1EAA" w14:textId="2CDDB07C" w:rsidR="00632E63" w:rsidRPr="008B467A" w:rsidRDefault="00BA5709" w:rsidP="00632E63">
      <w:pPr>
        <w:pStyle w:val="INNH2"/>
        <w:rPr>
          <w:rFonts w:ascii="Calibri" w:hAnsi="Calibri"/>
          <w:noProof/>
          <w:sz w:val="22"/>
          <w:szCs w:val="22"/>
          <w:lang w:val="nb-NO" w:eastAsia="nb-NO"/>
        </w:rPr>
      </w:pPr>
      <w:hyperlink w:anchor="_Toc90477901" w:history="1">
        <w:r w:rsidR="00632E63" w:rsidRPr="00536B83">
          <w:rPr>
            <w:rStyle w:val="Hyperkobling"/>
            <w:noProof/>
            <w:lang w:bidi="nn-NO"/>
          </w:rPr>
          <w:t>Forum tiltaksleverandørar</w:t>
        </w:r>
        <w:r w:rsidR="00632E63">
          <w:rPr>
            <w:noProof/>
            <w:webHidden/>
          </w:rPr>
          <w:tab/>
        </w:r>
        <w:r w:rsidR="00632E63">
          <w:rPr>
            <w:noProof/>
            <w:webHidden/>
          </w:rPr>
          <w:fldChar w:fldCharType="begin"/>
        </w:r>
        <w:r w:rsidR="00632E63">
          <w:rPr>
            <w:noProof/>
            <w:webHidden/>
          </w:rPr>
          <w:instrText xml:space="preserve"> PAGEREF _Toc90477901 \h </w:instrText>
        </w:r>
        <w:r w:rsidR="00632E63">
          <w:rPr>
            <w:noProof/>
            <w:webHidden/>
          </w:rPr>
        </w:r>
        <w:r w:rsidR="00632E63">
          <w:rPr>
            <w:noProof/>
            <w:webHidden/>
          </w:rPr>
          <w:fldChar w:fldCharType="separate"/>
        </w:r>
        <w:r w:rsidR="00632E63">
          <w:rPr>
            <w:noProof/>
            <w:webHidden/>
          </w:rPr>
          <w:t>13</w:t>
        </w:r>
        <w:r w:rsidR="00632E63">
          <w:rPr>
            <w:noProof/>
            <w:webHidden/>
          </w:rPr>
          <w:fldChar w:fldCharType="end"/>
        </w:r>
      </w:hyperlink>
    </w:p>
    <w:p w14:paraId="45272FA2" w14:textId="71D1874B" w:rsidR="00632E63" w:rsidRPr="008B467A" w:rsidRDefault="00BA5709" w:rsidP="00632E63">
      <w:pPr>
        <w:pStyle w:val="INNH2"/>
        <w:rPr>
          <w:rFonts w:ascii="Calibri" w:hAnsi="Calibri"/>
          <w:noProof/>
          <w:sz w:val="22"/>
          <w:szCs w:val="22"/>
          <w:lang w:val="nb-NO" w:eastAsia="nb-NO"/>
        </w:rPr>
      </w:pPr>
      <w:hyperlink w:anchor="_Toc90477902" w:history="1">
        <w:r w:rsidR="00632E63" w:rsidRPr="00536B83">
          <w:rPr>
            <w:rStyle w:val="Hyperkobling"/>
            <w:noProof/>
            <w:lang w:bidi="nn-NO"/>
          </w:rPr>
          <w:t>Forvaltargruppe IKT-system</w:t>
        </w:r>
        <w:r w:rsidR="00632E63">
          <w:rPr>
            <w:noProof/>
            <w:webHidden/>
          </w:rPr>
          <w:tab/>
        </w:r>
        <w:r w:rsidR="00632E63">
          <w:rPr>
            <w:noProof/>
            <w:webHidden/>
          </w:rPr>
          <w:fldChar w:fldCharType="begin"/>
        </w:r>
        <w:r w:rsidR="00632E63">
          <w:rPr>
            <w:noProof/>
            <w:webHidden/>
          </w:rPr>
          <w:instrText xml:space="preserve"> PAGEREF _Toc90477902 \h </w:instrText>
        </w:r>
        <w:r w:rsidR="00632E63">
          <w:rPr>
            <w:noProof/>
            <w:webHidden/>
          </w:rPr>
        </w:r>
        <w:r w:rsidR="00632E63">
          <w:rPr>
            <w:noProof/>
            <w:webHidden/>
          </w:rPr>
          <w:fldChar w:fldCharType="separate"/>
        </w:r>
        <w:r w:rsidR="00632E63">
          <w:rPr>
            <w:noProof/>
            <w:webHidden/>
          </w:rPr>
          <w:t>13</w:t>
        </w:r>
        <w:r w:rsidR="00632E63">
          <w:rPr>
            <w:noProof/>
            <w:webHidden/>
          </w:rPr>
          <w:fldChar w:fldCharType="end"/>
        </w:r>
      </w:hyperlink>
    </w:p>
    <w:p w14:paraId="0B5B2575" w14:textId="776C986F" w:rsidR="00632E63" w:rsidRPr="008B467A" w:rsidRDefault="00BA5709" w:rsidP="00632E63">
      <w:pPr>
        <w:pStyle w:val="INNH2"/>
        <w:rPr>
          <w:rFonts w:ascii="Calibri" w:hAnsi="Calibri"/>
          <w:noProof/>
          <w:sz w:val="22"/>
          <w:szCs w:val="22"/>
          <w:lang w:val="nb-NO" w:eastAsia="nb-NO"/>
        </w:rPr>
      </w:pPr>
      <w:hyperlink w:anchor="_Toc90477903" w:history="1">
        <w:r w:rsidR="00632E63" w:rsidRPr="00536B83">
          <w:rPr>
            <w:rStyle w:val="Hyperkobling"/>
            <w:noProof/>
            <w:lang w:bidi="nn-NO"/>
          </w:rPr>
          <w:t>Ressursgruppe lokale sikkerheitskoordinatorar</w:t>
        </w:r>
        <w:r w:rsidR="00632E63">
          <w:rPr>
            <w:noProof/>
            <w:webHidden/>
          </w:rPr>
          <w:tab/>
        </w:r>
        <w:r w:rsidR="00632E63">
          <w:rPr>
            <w:noProof/>
            <w:webHidden/>
          </w:rPr>
          <w:fldChar w:fldCharType="begin"/>
        </w:r>
        <w:r w:rsidR="00632E63">
          <w:rPr>
            <w:noProof/>
            <w:webHidden/>
          </w:rPr>
          <w:instrText xml:space="preserve"> PAGEREF _Toc90477903 \h </w:instrText>
        </w:r>
        <w:r w:rsidR="00632E63">
          <w:rPr>
            <w:noProof/>
            <w:webHidden/>
          </w:rPr>
        </w:r>
        <w:r w:rsidR="00632E63">
          <w:rPr>
            <w:noProof/>
            <w:webHidden/>
          </w:rPr>
          <w:fldChar w:fldCharType="separate"/>
        </w:r>
        <w:r w:rsidR="00632E63">
          <w:rPr>
            <w:noProof/>
            <w:webHidden/>
          </w:rPr>
          <w:t>13</w:t>
        </w:r>
        <w:r w:rsidR="00632E63">
          <w:rPr>
            <w:noProof/>
            <w:webHidden/>
          </w:rPr>
          <w:fldChar w:fldCharType="end"/>
        </w:r>
      </w:hyperlink>
    </w:p>
    <w:p w14:paraId="42B8B78B" w14:textId="0B101B8B" w:rsidR="00632E63" w:rsidRPr="008B467A" w:rsidRDefault="00BA5709" w:rsidP="00632E63">
      <w:pPr>
        <w:pStyle w:val="INNH2"/>
        <w:rPr>
          <w:rFonts w:ascii="Calibri" w:hAnsi="Calibri"/>
          <w:noProof/>
          <w:sz w:val="22"/>
          <w:szCs w:val="22"/>
          <w:lang w:val="nb-NO" w:eastAsia="nb-NO"/>
        </w:rPr>
      </w:pPr>
      <w:hyperlink w:anchor="_Toc90477904" w:history="1">
        <w:r w:rsidR="00632E63" w:rsidRPr="00536B83">
          <w:rPr>
            <w:rStyle w:val="Hyperkobling"/>
            <w:noProof/>
            <w:lang w:bidi="nn-NO"/>
          </w:rPr>
          <w:t>Ressursgruppe prosessleiarar</w:t>
        </w:r>
        <w:r w:rsidR="00632E63">
          <w:rPr>
            <w:noProof/>
            <w:webHidden/>
          </w:rPr>
          <w:tab/>
        </w:r>
        <w:r w:rsidR="00632E63">
          <w:rPr>
            <w:noProof/>
            <w:webHidden/>
          </w:rPr>
          <w:fldChar w:fldCharType="begin"/>
        </w:r>
        <w:r w:rsidR="00632E63">
          <w:rPr>
            <w:noProof/>
            <w:webHidden/>
          </w:rPr>
          <w:instrText xml:space="preserve"> PAGEREF _Toc90477904 \h </w:instrText>
        </w:r>
        <w:r w:rsidR="00632E63">
          <w:rPr>
            <w:noProof/>
            <w:webHidden/>
          </w:rPr>
        </w:r>
        <w:r w:rsidR="00632E63">
          <w:rPr>
            <w:noProof/>
            <w:webHidden/>
          </w:rPr>
          <w:fldChar w:fldCharType="separate"/>
        </w:r>
        <w:r w:rsidR="00632E63">
          <w:rPr>
            <w:noProof/>
            <w:webHidden/>
          </w:rPr>
          <w:t>14</w:t>
        </w:r>
        <w:r w:rsidR="00632E63">
          <w:rPr>
            <w:noProof/>
            <w:webHidden/>
          </w:rPr>
          <w:fldChar w:fldCharType="end"/>
        </w:r>
      </w:hyperlink>
    </w:p>
    <w:p w14:paraId="04A25F3E" w14:textId="77777777" w:rsidR="001843A3" w:rsidRDefault="001843A3">
      <w:r>
        <w:rPr>
          <w:b/>
          <w:lang w:bidi="nn-NO"/>
        </w:rPr>
        <w:fldChar w:fldCharType="end"/>
      </w:r>
    </w:p>
    <w:p w14:paraId="04A25F3F" w14:textId="77777777" w:rsidR="0054627D" w:rsidRDefault="0054627D" w:rsidP="00042B73">
      <w:pPr>
        <w:pStyle w:val="Overskrift1"/>
      </w:pPr>
      <w:bookmarkStart w:id="0" w:name="_Toc90477871"/>
      <w:r>
        <w:rPr>
          <w:lang w:bidi="nn-NO"/>
        </w:rPr>
        <w:t>Innleiing</w:t>
      </w:r>
      <w:bookmarkEnd w:id="0"/>
    </w:p>
    <w:p w14:paraId="04A25F40" w14:textId="77777777" w:rsidR="000D1C34" w:rsidRPr="0054627D" w:rsidRDefault="000D1C34" w:rsidP="000D1C34">
      <w:pPr>
        <w:pStyle w:val="Overskrift2"/>
      </w:pPr>
      <w:bookmarkStart w:id="1" w:name="_Toc90477872"/>
      <w:r w:rsidRPr="00886626">
        <w:rPr>
          <w:lang w:bidi="nn-NO"/>
        </w:rPr>
        <w:t>Målgruppe</w:t>
      </w:r>
      <w:bookmarkEnd w:id="1"/>
    </w:p>
    <w:p w14:paraId="04A25F41" w14:textId="77777777" w:rsidR="00680204" w:rsidRDefault="00B84988" w:rsidP="00680204">
      <w:pPr>
        <w:spacing w:after="120"/>
      </w:pPr>
      <w:r>
        <w:rPr>
          <w:lang w:bidi="nn-NO"/>
        </w:rPr>
        <w:t xml:space="preserve">Dette dokumentet er ein del av verksemda sine overordna styrande dokument. Målgruppa er alle tilsette. </w:t>
      </w:r>
    </w:p>
    <w:p w14:paraId="04A25F42" w14:textId="77777777" w:rsidR="002E70C2" w:rsidRPr="0054627D" w:rsidRDefault="002E70C2" w:rsidP="0054627D">
      <w:pPr>
        <w:pStyle w:val="Overskrift2"/>
      </w:pPr>
      <w:bookmarkStart w:id="2" w:name="_Toc90477873"/>
      <w:r w:rsidRPr="0054627D">
        <w:rPr>
          <w:lang w:bidi="nn-NO"/>
        </w:rPr>
        <w:t>Føremål</w:t>
      </w:r>
      <w:bookmarkEnd w:id="2"/>
    </w:p>
    <w:p w14:paraId="04A25F43" w14:textId="5CCA04E5" w:rsidR="00324399" w:rsidRDefault="002E70C2" w:rsidP="00324399">
      <w:pPr>
        <w:spacing w:after="160"/>
      </w:pPr>
      <w:r>
        <w:rPr>
          <w:lang w:bidi="nn-NO"/>
        </w:rPr>
        <w:t xml:space="preserve">Føremålet er å klargjere roller og ansvar i direktoratet med tanke på internkontroll og </w:t>
      </w:r>
      <w:r w:rsidR="00BB44CC">
        <w:rPr>
          <w:lang w:bidi="nn-NO"/>
        </w:rPr>
        <w:t>sikkerheit</w:t>
      </w:r>
      <w:r>
        <w:rPr>
          <w:lang w:bidi="nn-NO"/>
        </w:rPr>
        <w:t>srelatert arbeid. Dette dekkjer både mål og resultatkrav, økonomistyring, informasjons</w:t>
      </w:r>
      <w:r w:rsidR="00BB44CC">
        <w:rPr>
          <w:lang w:bidi="nn-NO"/>
        </w:rPr>
        <w:t>sikkerheit</w:t>
      </w:r>
      <w:r>
        <w:rPr>
          <w:lang w:bidi="nn-NO"/>
        </w:rPr>
        <w:t>, HMS, personvern, regelverksetterleving elles, bygnings</w:t>
      </w:r>
      <w:r w:rsidR="00BB44CC">
        <w:rPr>
          <w:lang w:bidi="nn-NO"/>
        </w:rPr>
        <w:t>sikkerheit</w:t>
      </w:r>
      <w:r>
        <w:rPr>
          <w:lang w:bidi="nn-NO"/>
        </w:rPr>
        <w:t>, verdi</w:t>
      </w:r>
      <w:r w:rsidR="00BB44CC">
        <w:rPr>
          <w:lang w:bidi="nn-NO"/>
        </w:rPr>
        <w:t>sikkerheit</w:t>
      </w:r>
      <w:r>
        <w:rPr>
          <w:lang w:bidi="nn-NO"/>
        </w:rPr>
        <w:t xml:space="preserve"> mv. </w:t>
      </w:r>
      <w:r w:rsidR="00642925">
        <w:rPr>
          <w:highlight w:val="yellow"/>
          <w:lang w:bidi="nn-NO"/>
        </w:rPr>
        <w:t>(Område fjernast om ein ønskjer eit avgrensa omfang på dokumentet, t.d. berre til informasjons</w:t>
      </w:r>
      <w:r w:rsidR="00BB44CC">
        <w:rPr>
          <w:highlight w:val="yellow"/>
          <w:lang w:bidi="nn-NO"/>
        </w:rPr>
        <w:t>sikkerheit</w:t>
      </w:r>
      <w:r w:rsidR="00642925">
        <w:rPr>
          <w:highlight w:val="yellow"/>
          <w:lang w:bidi="nn-NO"/>
        </w:rPr>
        <w:t>.)</w:t>
      </w:r>
    </w:p>
    <w:p w14:paraId="04A25F44" w14:textId="78239C11" w:rsidR="00BA05FE" w:rsidRDefault="00DC2E4A" w:rsidP="00324399">
      <w:pPr>
        <w:spacing w:after="160"/>
      </w:pPr>
      <w:r>
        <w:rPr>
          <w:lang w:bidi="nn-NO"/>
        </w:rPr>
        <w:t xml:space="preserve">Dokumentet skal sikre tilstrekkeleg internkontroll (styring og kontroll). Direktoratet sitt </w:t>
      </w:r>
      <w:r w:rsidR="00BB44CC">
        <w:rPr>
          <w:lang w:bidi="nn-NO"/>
        </w:rPr>
        <w:t>sikkerheit</w:t>
      </w:r>
      <w:r>
        <w:rPr>
          <w:lang w:bidi="nn-NO"/>
        </w:rPr>
        <w:t xml:space="preserve">sarbeid er ein del av dette. Rollefordelinga synleggjer på den måten direktoratet sin </w:t>
      </w:r>
      <w:r w:rsidR="00BB44CC">
        <w:rPr>
          <w:lang w:bidi="nn-NO"/>
        </w:rPr>
        <w:t>sikkerheit</w:t>
      </w:r>
      <w:r>
        <w:rPr>
          <w:lang w:bidi="nn-NO"/>
        </w:rPr>
        <w:t>sorganisasjon.</w:t>
      </w:r>
    </w:p>
    <w:p w14:paraId="04A25F45" w14:textId="77777777" w:rsidR="005E1BA6" w:rsidRPr="00887390" w:rsidRDefault="005E1BA6" w:rsidP="0054627D">
      <w:pPr>
        <w:pStyle w:val="Overskrift2"/>
      </w:pPr>
      <w:bookmarkStart w:id="3" w:name="_Toc90477874"/>
      <w:r w:rsidRPr="00887390">
        <w:rPr>
          <w:lang w:bidi="nn-NO"/>
        </w:rPr>
        <w:t>Relaterte policyar og retningslinjer</w:t>
      </w:r>
      <w:bookmarkEnd w:id="3"/>
    </w:p>
    <w:p w14:paraId="04A25F46" w14:textId="77777777" w:rsidR="005E1BA6" w:rsidRDefault="0020750A" w:rsidP="00F17B8D">
      <w:r>
        <w:rPr>
          <w:lang w:bidi="nn-NO"/>
        </w:rPr>
        <w:t>Ein må sjå dokumentet i samanheng med følgjande:</w:t>
      </w:r>
    </w:p>
    <w:p w14:paraId="04A25F47" w14:textId="0927226E" w:rsidR="004B4A9A" w:rsidRDefault="005B1282" w:rsidP="002114F0">
      <w:pPr>
        <w:numPr>
          <w:ilvl w:val="0"/>
          <w:numId w:val="4"/>
        </w:numPr>
      </w:pPr>
      <w:r>
        <w:rPr>
          <w:lang w:bidi="nn-NO"/>
        </w:rPr>
        <w:t>Policy for informasjons</w:t>
      </w:r>
      <w:r w:rsidR="00BB44CC">
        <w:rPr>
          <w:lang w:bidi="nn-NO"/>
        </w:rPr>
        <w:t>sikkerheit</w:t>
      </w:r>
    </w:p>
    <w:p w14:paraId="04A25F48" w14:textId="77777777" w:rsidR="00E45B3E" w:rsidRDefault="00E45B3E" w:rsidP="002114F0">
      <w:pPr>
        <w:numPr>
          <w:ilvl w:val="0"/>
          <w:numId w:val="2"/>
        </w:numPr>
        <w:ind w:left="714" w:hanging="357"/>
        <w:rPr>
          <w:highlight w:val="yellow"/>
        </w:rPr>
      </w:pPr>
      <w:r w:rsidRPr="00E61107">
        <w:rPr>
          <w:highlight w:val="yellow"/>
          <w:lang w:bidi="nn-NO"/>
        </w:rPr>
        <w:t>(Eventuelt tilsvarande policydokument for andre internkontrollområde)</w:t>
      </w:r>
    </w:p>
    <w:p w14:paraId="04A25F49" w14:textId="77777777" w:rsidR="0020750A" w:rsidRDefault="00FF43AC" w:rsidP="002114F0">
      <w:pPr>
        <w:numPr>
          <w:ilvl w:val="0"/>
          <w:numId w:val="2"/>
        </w:numPr>
        <w:ind w:left="714" w:hanging="357"/>
      </w:pPr>
      <w:r w:rsidRPr="00FF43AC">
        <w:rPr>
          <w:lang w:bidi="nn-NO"/>
        </w:rPr>
        <w:t>Retningslinjene</w:t>
      </w:r>
    </w:p>
    <w:p w14:paraId="04A25F4A" w14:textId="0A7A3801" w:rsidR="00FF43AC" w:rsidRDefault="00FF43AC" w:rsidP="0020750A">
      <w:pPr>
        <w:numPr>
          <w:ilvl w:val="1"/>
          <w:numId w:val="2"/>
        </w:numPr>
      </w:pPr>
      <w:r w:rsidRPr="00FF43AC">
        <w:rPr>
          <w:lang w:bidi="nn-NO"/>
        </w:rPr>
        <w:t xml:space="preserve"> Forstå, vurdere og handtere risiko </w:t>
      </w:r>
    </w:p>
    <w:p w14:paraId="04A25F4B" w14:textId="77777777" w:rsidR="00F5478A" w:rsidRPr="00F5478A" w:rsidRDefault="00F73D29" w:rsidP="0020750A">
      <w:pPr>
        <w:numPr>
          <w:ilvl w:val="1"/>
          <w:numId w:val="2"/>
        </w:numPr>
        <w:rPr>
          <w:highlight w:val="yellow"/>
        </w:rPr>
      </w:pPr>
      <w:r>
        <w:rPr>
          <w:highlight w:val="yellow"/>
          <w:lang w:bidi="nn-NO"/>
        </w:rPr>
        <w:t>(Eventuelt tilsvarande for risiko på strategisk og taktisk nivå)</w:t>
      </w:r>
    </w:p>
    <w:p w14:paraId="04A25F4C" w14:textId="77777777" w:rsidR="00FF43AC" w:rsidRPr="00FF43AC" w:rsidRDefault="00FF43AC" w:rsidP="0020750A">
      <w:pPr>
        <w:numPr>
          <w:ilvl w:val="1"/>
          <w:numId w:val="2"/>
        </w:numPr>
        <w:spacing w:after="160"/>
      </w:pPr>
      <w:r w:rsidRPr="00FF43AC">
        <w:rPr>
          <w:lang w:bidi="nn-NO"/>
        </w:rPr>
        <w:t xml:space="preserve">Vurdere behov for risikovurderingar </w:t>
      </w:r>
      <w:r w:rsidR="00BC7ED7" w:rsidRPr="00BC7ED7">
        <w:rPr>
          <w:highlight w:val="yellow"/>
          <w:lang w:bidi="nn-NO"/>
        </w:rPr>
        <w:t>(eventuelt spesifisert for kva område)</w:t>
      </w:r>
    </w:p>
    <w:p w14:paraId="04A25F4D" w14:textId="77777777" w:rsidR="00F00A49" w:rsidRDefault="00F00A49" w:rsidP="0054627D">
      <w:pPr>
        <w:pStyle w:val="Overskrift2"/>
      </w:pPr>
      <w:bookmarkStart w:id="4" w:name="_Toc90477875"/>
      <w:proofErr w:type="spellStart"/>
      <w:r>
        <w:rPr>
          <w:lang w:bidi="nn-NO"/>
        </w:rPr>
        <w:t>Detaljeringsnivå</w:t>
      </w:r>
      <w:proofErr w:type="spellEnd"/>
      <w:r>
        <w:rPr>
          <w:lang w:bidi="nn-NO"/>
        </w:rPr>
        <w:t xml:space="preserve"> og utdjupingar</w:t>
      </w:r>
      <w:bookmarkEnd w:id="4"/>
    </w:p>
    <w:p w14:paraId="04A25F4E" w14:textId="390CFBD0" w:rsidR="00300DAB" w:rsidRDefault="0020750A" w:rsidP="00DB63F0">
      <w:pPr>
        <w:spacing w:after="160"/>
      </w:pPr>
      <w:r>
        <w:rPr>
          <w:lang w:bidi="nn-NO"/>
        </w:rPr>
        <w:t xml:space="preserve">Dokumentet inneheld ei kort skildring av overordna ansvars- og styresmaktstilhøve. Utdjupingar og presiseringar kan ved behov leggjast i utdjupande retningslinjer, skildringar av </w:t>
      </w:r>
      <w:r w:rsidR="002A6477">
        <w:rPr>
          <w:lang w:bidi="nn-NO"/>
        </w:rPr>
        <w:t>tryggingstiltak</w:t>
      </w:r>
      <w:r>
        <w:rPr>
          <w:lang w:bidi="nn-NO"/>
        </w:rPr>
        <w:t>, stillingsskildringar og rettleiingar. Presiseringar kan også vere nedfelte i lov- og regelverk.</w:t>
      </w:r>
    </w:p>
    <w:p w14:paraId="04A25F4F" w14:textId="77777777" w:rsidR="00300DAB" w:rsidRDefault="00300DAB" w:rsidP="0054627D">
      <w:pPr>
        <w:pStyle w:val="Overskrift2"/>
      </w:pPr>
      <w:bookmarkStart w:id="5" w:name="_Toc90477876"/>
      <w:r>
        <w:rPr>
          <w:lang w:bidi="nn-NO"/>
        </w:rPr>
        <w:t>Forklaringsmodell internkontroll</w:t>
      </w:r>
      <w:bookmarkEnd w:id="5"/>
    </w:p>
    <w:p w14:paraId="04A25F50" w14:textId="77777777" w:rsidR="00031030" w:rsidRDefault="004175B3" w:rsidP="00031030">
      <w:pPr>
        <w:spacing w:after="160"/>
      </w:pPr>
      <w:r>
        <w:rPr>
          <w:lang w:bidi="nn-NO"/>
        </w:rPr>
        <w:t xml:space="preserve">Arbeidet vårt med internkontroll er basert på forklaringsmodellen under. I dokumentet er det gjennomgåande referert til dei hovudaktivitetane som er nemnde i modellen. </w:t>
      </w:r>
      <w:r w:rsidR="00031030">
        <w:rPr>
          <w:highlight w:val="yellow"/>
          <w:lang w:bidi="nn-NO"/>
        </w:rPr>
        <w:t>(Eller ein annan forklaringsmodell, t.d. frå DFØ, om det blir rekna som meir føremålstenleg. Då må kanskje namn på aktivitetar det refererast til endrast utover i dette dømet for å få tilvisinga konsistent med forklaringsmodellen.)</w:t>
      </w:r>
    </w:p>
    <w:p w14:paraId="04A25F51" w14:textId="262A7E2E" w:rsidR="005E1BA6" w:rsidRDefault="005E1BA6" w:rsidP="00DB63F0">
      <w:pPr>
        <w:spacing w:after="160"/>
        <w:rPr>
          <w:lang w:bidi="nn-NO"/>
        </w:rPr>
      </w:pPr>
    </w:p>
    <w:p w14:paraId="5DBDEE5B" w14:textId="5046E4B5" w:rsidR="00B56A7D" w:rsidRDefault="00BA5709" w:rsidP="00EB6AA3">
      <w:pPr>
        <w:spacing w:after="160"/>
        <w:jc w:val="center"/>
      </w:pPr>
      <w:r>
        <w:rPr>
          <w:lang w:bidi="nn-NO"/>
        </w:rPr>
        <w:lastRenderedPageBreak/>
        <w:pict w14:anchorId="26D67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192.75pt">
            <v:imagedata r:id="rId15" o:title="Figur IK nynorsk"/>
          </v:shape>
        </w:pict>
      </w:r>
    </w:p>
    <w:p w14:paraId="04A25F52" w14:textId="77777777" w:rsidR="0054627D" w:rsidRDefault="00994591" w:rsidP="00B466B9">
      <w:pPr>
        <w:pStyle w:val="Overskrift1"/>
      </w:pPr>
      <w:bookmarkStart w:id="6" w:name="_Toc90477877"/>
      <w:bookmarkStart w:id="7" w:name="_Ref464379145"/>
      <w:r>
        <w:rPr>
          <w:lang w:bidi="nn-NO"/>
        </w:rPr>
        <w:t>Organisering og rapportering</w:t>
      </w:r>
      <w:bookmarkEnd w:id="6"/>
    </w:p>
    <w:p w14:paraId="04A25F53" w14:textId="77777777" w:rsidR="002E70C2" w:rsidRDefault="00746F72" w:rsidP="00B466B9">
      <w:pPr>
        <w:pStyle w:val="Overskrift2"/>
        <w:keepNext/>
      </w:pPr>
      <w:bookmarkStart w:id="8" w:name="_Ref465271891"/>
      <w:bookmarkStart w:id="9" w:name="_Toc90477878"/>
      <w:r>
        <w:rPr>
          <w:lang w:bidi="nn-NO"/>
        </w:rPr>
        <w:t>Grunnleggjande prinsipp</w:t>
      </w:r>
      <w:bookmarkEnd w:id="7"/>
      <w:bookmarkEnd w:id="8"/>
      <w:bookmarkEnd w:id="9"/>
    </w:p>
    <w:p w14:paraId="04A25F54" w14:textId="12C837C7" w:rsidR="00746F72" w:rsidRDefault="003F675A" w:rsidP="00B466B9">
      <w:pPr>
        <w:keepNext/>
      </w:pPr>
      <w:r>
        <w:rPr>
          <w:lang w:bidi="nn-NO"/>
        </w:rPr>
        <w:t xml:space="preserve">Internkontroll- og </w:t>
      </w:r>
      <w:r w:rsidR="00BB44CC">
        <w:rPr>
          <w:lang w:bidi="nn-NO"/>
        </w:rPr>
        <w:t>sikkerheit</w:t>
      </w:r>
      <w:r>
        <w:rPr>
          <w:lang w:bidi="nn-NO"/>
        </w:rPr>
        <w:t>sarbeidet i direktoratet skal vere basert på</w:t>
      </w:r>
    </w:p>
    <w:p w14:paraId="04A25F55" w14:textId="77777777" w:rsidR="00746F72" w:rsidRDefault="00746F72" w:rsidP="00B466B9">
      <w:pPr>
        <w:keepNext/>
        <w:numPr>
          <w:ilvl w:val="0"/>
          <w:numId w:val="2"/>
        </w:numPr>
      </w:pPr>
      <w:r>
        <w:rPr>
          <w:lang w:bidi="nn-NO"/>
        </w:rPr>
        <w:t>ansvarsprinsippet</w:t>
      </w:r>
    </w:p>
    <w:p w14:paraId="04A25F56" w14:textId="77777777" w:rsidR="00746F72" w:rsidRDefault="00746F72" w:rsidP="002114F0">
      <w:pPr>
        <w:numPr>
          <w:ilvl w:val="0"/>
          <w:numId w:val="2"/>
        </w:numPr>
      </w:pPr>
      <w:r>
        <w:rPr>
          <w:lang w:bidi="nn-NO"/>
        </w:rPr>
        <w:t>likskapsprinsippet</w:t>
      </w:r>
    </w:p>
    <w:p w14:paraId="04A25F57" w14:textId="77777777" w:rsidR="00746F72" w:rsidRDefault="00746F72" w:rsidP="002114F0">
      <w:pPr>
        <w:numPr>
          <w:ilvl w:val="0"/>
          <w:numId w:val="2"/>
        </w:numPr>
      </w:pPr>
      <w:r>
        <w:rPr>
          <w:lang w:bidi="nn-NO"/>
        </w:rPr>
        <w:t>nærleiksprinsippet</w:t>
      </w:r>
    </w:p>
    <w:p w14:paraId="04A25F58" w14:textId="77777777" w:rsidR="00746F72" w:rsidRDefault="00746F72" w:rsidP="002114F0">
      <w:pPr>
        <w:numPr>
          <w:ilvl w:val="0"/>
          <w:numId w:val="2"/>
        </w:numPr>
        <w:spacing w:after="160"/>
      </w:pPr>
      <w:r>
        <w:rPr>
          <w:lang w:bidi="nn-NO"/>
        </w:rPr>
        <w:t>samvirkeprinsippet</w:t>
      </w:r>
    </w:p>
    <w:p w14:paraId="04A25F59" w14:textId="57E21AE4" w:rsidR="005E1BA6" w:rsidRDefault="00D22918" w:rsidP="00F17B8D">
      <w:pPr>
        <w:spacing w:after="160"/>
      </w:pPr>
      <w:r>
        <w:rPr>
          <w:lang w:bidi="nn-NO"/>
        </w:rPr>
        <w:t xml:space="preserve">Dette vil seie at den ordinære linja er det berande elementet i internkontroll- og </w:t>
      </w:r>
      <w:r w:rsidR="00BB44CC">
        <w:rPr>
          <w:lang w:bidi="nn-NO"/>
        </w:rPr>
        <w:t>sikkerheit</w:t>
      </w:r>
      <w:r>
        <w:rPr>
          <w:lang w:bidi="nn-NO"/>
        </w:rPr>
        <w:t xml:space="preserve">sarbeidet, og at risiko- og </w:t>
      </w:r>
      <w:r w:rsidR="00BB44CC">
        <w:rPr>
          <w:lang w:bidi="nn-NO"/>
        </w:rPr>
        <w:t>sikkerheit</w:t>
      </w:r>
      <w:r>
        <w:rPr>
          <w:lang w:bidi="nn-NO"/>
        </w:rPr>
        <w:t>sspørsmål i størst mogleg grad skal handterast som linjeaktivitetar elles. Samstundes har alle i direktoratet eit sjølvstendig ansvar for å sikre best mogleg samvirke med andre relevante aktørar, organisatoriske einingar og verksemder.</w:t>
      </w:r>
    </w:p>
    <w:p w14:paraId="04A25F5A" w14:textId="77777777" w:rsidR="005E1BA6" w:rsidRDefault="005E1BA6" w:rsidP="0054627D">
      <w:pPr>
        <w:pStyle w:val="Overskrift2"/>
      </w:pPr>
      <w:bookmarkStart w:id="10" w:name="_Toc90477879"/>
      <w:r>
        <w:rPr>
          <w:lang w:bidi="nn-NO"/>
        </w:rPr>
        <w:t>Linja som hovudføring</w:t>
      </w:r>
      <w:bookmarkEnd w:id="10"/>
    </w:p>
    <w:p w14:paraId="04A25F5B" w14:textId="182E7BB1" w:rsidR="005E1BA6" w:rsidRDefault="005E1BA6" w:rsidP="00F17B8D">
      <w:r>
        <w:rPr>
          <w:lang w:bidi="nn-NO"/>
        </w:rPr>
        <w:t xml:space="preserve">Ansvar, styresmakt og rapportering for internkontroll- og </w:t>
      </w:r>
      <w:r w:rsidR="00BB44CC">
        <w:rPr>
          <w:lang w:bidi="nn-NO"/>
        </w:rPr>
        <w:t>sikkerheit</w:t>
      </w:r>
      <w:r>
        <w:rPr>
          <w:lang w:bidi="nn-NO"/>
        </w:rPr>
        <w:t>sarbeid skal som hovudregel følgje linja. Det vil seie følgjande hierarki:</w:t>
      </w:r>
    </w:p>
    <w:p w14:paraId="04A25F5C" w14:textId="77777777" w:rsidR="005E1BA6" w:rsidRDefault="005E1BA6" w:rsidP="002114F0">
      <w:pPr>
        <w:numPr>
          <w:ilvl w:val="0"/>
          <w:numId w:val="3"/>
        </w:numPr>
      </w:pPr>
      <w:r>
        <w:rPr>
          <w:lang w:bidi="nn-NO"/>
        </w:rPr>
        <w:t>Direktør</w:t>
      </w:r>
    </w:p>
    <w:p w14:paraId="04A25F5D" w14:textId="77777777" w:rsidR="005E1BA6" w:rsidRDefault="005E1BA6" w:rsidP="002114F0">
      <w:pPr>
        <w:numPr>
          <w:ilvl w:val="0"/>
          <w:numId w:val="3"/>
        </w:numPr>
      </w:pPr>
      <w:r>
        <w:rPr>
          <w:lang w:bidi="nn-NO"/>
        </w:rPr>
        <w:t>Avdelingsdirektørar</w:t>
      </w:r>
    </w:p>
    <w:p w14:paraId="04A25F5E" w14:textId="77777777" w:rsidR="005E1BA6" w:rsidRDefault="005E1BA6" w:rsidP="002114F0">
      <w:pPr>
        <w:numPr>
          <w:ilvl w:val="0"/>
          <w:numId w:val="3"/>
        </w:numPr>
      </w:pPr>
      <w:r>
        <w:rPr>
          <w:lang w:bidi="nn-NO"/>
        </w:rPr>
        <w:t xml:space="preserve">Seksjonssjefar </w:t>
      </w:r>
    </w:p>
    <w:p w14:paraId="04A25F5F" w14:textId="77777777" w:rsidR="005E1BA6" w:rsidRDefault="005E1BA6" w:rsidP="002114F0">
      <w:pPr>
        <w:numPr>
          <w:ilvl w:val="0"/>
          <w:numId w:val="3"/>
        </w:numPr>
        <w:spacing w:after="160"/>
      </w:pPr>
      <w:r>
        <w:rPr>
          <w:lang w:bidi="nn-NO"/>
        </w:rPr>
        <w:t>Andre tilsette</w:t>
      </w:r>
    </w:p>
    <w:p w14:paraId="04A25F60" w14:textId="4A4BE721" w:rsidR="005E1BA6" w:rsidRDefault="002D4BDE" w:rsidP="00F17B8D">
      <w:pPr>
        <w:spacing w:after="160"/>
      </w:pPr>
      <w:r>
        <w:rPr>
          <w:lang w:bidi="nn-NO"/>
        </w:rPr>
        <w:t xml:space="preserve">Ansvar for prosjekt skal vere kopla til ei organisatorisk eining i linja. Det er denne det skal rapporterast til også i internkontroll- og </w:t>
      </w:r>
      <w:r w:rsidR="00BB44CC">
        <w:rPr>
          <w:lang w:bidi="nn-NO"/>
        </w:rPr>
        <w:t>sikkerheit</w:t>
      </w:r>
      <w:r>
        <w:rPr>
          <w:lang w:bidi="nn-NO"/>
        </w:rPr>
        <w:t>sspørsmål.</w:t>
      </w:r>
    </w:p>
    <w:p w14:paraId="04A25F61" w14:textId="77777777" w:rsidR="00677036" w:rsidRDefault="00677036" w:rsidP="00F17B8D">
      <w:pPr>
        <w:spacing w:after="160"/>
      </w:pPr>
      <w:r>
        <w:rPr>
          <w:lang w:bidi="nn-NO"/>
        </w:rPr>
        <w:t>Etablerte system for avviks- og hendingshandtering skal nyttast i rapporteringa for den type avvik og hendingar desse dekkjer.</w:t>
      </w:r>
    </w:p>
    <w:p w14:paraId="04A25F62" w14:textId="77777777" w:rsidR="00962861" w:rsidRDefault="00962861" w:rsidP="00F17B8D">
      <w:pPr>
        <w:spacing w:after="160"/>
      </w:pPr>
      <w:r>
        <w:rPr>
          <w:lang w:bidi="nn-NO"/>
        </w:rPr>
        <w:t>Handtering av kriser og hendingar med eigne prosedyrar, skal skje i samsvar med dei planar og prosedyrar som er etablerte.</w:t>
      </w:r>
    </w:p>
    <w:p w14:paraId="04A25F63" w14:textId="77777777" w:rsidR="00994591" w:rsidRDefault="00064F2B" w:rsidP="00064F2B">
      <w:pPr>
        <w:pStyle w:val="Overskrift2"/>
      </w:pPr>
      <w:bookmarkStart w:id="11" w:name="_Toc90477880"/>
      <w:r>
        <w:rPr>
          <w:lang w:bidi="nn-NO"/>
        </w:rPr>
        <w:t>Spesielle funksjonar</w:t>
      </w:r>
      <w:bookmarkEnd w:id="11"/>
    </w:p>
    <w:p w14:paraId="04A25F64" w14:textId="77777777" w:rsidR="00064F2B" w:rsidRDefault="00064F2B" w:rsidP="00F17B8D">
      <w:pPr>
        <w:spacing w:after="160"/>
      </w:pPr>
      <w:r>
        <w:rPr>
          <w:lang w:bidi="nn-NO"/>
        </w:rPr>
        <w:t xml:space="preserve">Fellesfunksjonar, støttefunksjonar og samarbeidsgrupper skal ha tydelege roller og ansvar og understøtte linjeleiarane rundt om i verksemda. </w:t>
      </w:r>
    </w:p>
    <w:p w14:paraId="04A25F65" w14:textId="77777777" w:rsidR="00064F2B" w:rsidRDefault="00064F2B" w:rsidP="00F17B8D">
      <w:pPr>
        <w:spacing w:after="160"/>
      </w:pPr>
      <w:r>
        <w:rPr>
          <w:lang w:bidi="nn-NO"/>
        </w:rPr>
        <w:t xml:space="preserve">Rapportering skal som hovudregel skje gjennom den linja spesialfunksjonane </w:t>
      </w:r>
      <w:proofErr w:type="spellStart"/>
      <w:r>
        <w:rPr>
          <w:lang w:bidi="nn-NO"/>
        </w:rPr>
        <w:t>tilhøyrer</w:t>
      </w:r>
      <w:proofErr w:type="spellEnd"/>
      <w:r>
        <w:rPr>
          <w:lang w:bidi="nn-NO"/>
        </w:rPr>
        <w:t xml:space="preserve">. Samarbeidsgrupper skal rapportere gjennom den linja gruppeleiar </w:t>
      </w:r>
      <w:proofErr w:type="spellStart"/>
      <w:r>
        <w:rPr>
          <w:lang w:bidi="nn-NO"/>
        </w:rPr>
        <w:t>tilhøyrer</w:t>
      </w:r>
      <w:proofErr w:type="spellEnd"/>
      <w:r>
        <w:rPr>
          <w:lang w:bidi="nn-NO"/>
        </w:rPr>
        <w:t xml:space="preserve">. Nokre funksjonar </w:t>
      </w:r>
      <w:r>
        <w:rPr>
          <w:lang w:bidi="nn-NO"/>
        </w:rPr>
        <w:lastRenderedPageBreak/>
        <w:t>kan ha direkte rapportering til direktør på enkelte område. Det skal gå fram av funksjonsskildringa.</w:t>
      </w:r>
    </w:p>
    <w:p w14:paraId="04A25F66" w14:textId="77777777" w:rsidR="00911518" w:rsidRDefault="00EF644C" w:rsidP="00042B73">
      <w:pPr>
        <w:pStyle w:val="Overskrift1"/>
      </w:pPr>
      <w:bookmarkStart w:id="12" w:name="_Toc90477881"/>
      <w:r>
        <w:rPr>
          <w:lang w:bidi="nn-NO"/>
        </w:rPr>
        <w:t>Direktøren sitt særskilde ansvar</w:t>
      </w:r>
      <w:bookmarkEnd w:id="12"/>
    </w:p>
    <w:p w14:paraId="04A25F67" w14:textId="77777777" w:rsidR="006E3D9D" w:rsidRDefault="000F17D7" w:rsidP="000F17D7">
      <w:pPr>
        <w:spacing w:after="160"/>
      </w:pPr>
      <w:r>
        <w:rPr>
          <w:lang w:bidi="nn-NO"/>
        </w:rPr>
        <w:t xml:space="preserve">Direktør er ansvarleg for at det blir gjennomført tilstrekkelege risikovurderingar på strategisk nivå. Desse må dekkje verksemda si overordna </w:t>
      </w:r>
      <w:proofErr w:type="spellStart"/>
      <w:r>
        <w:rPr>
          <w:lang w:bidi="nn-NO"/>
        </w:rPr>
        <w:t>måloppnåing</w:t>
      </w:r>
      <w:proofErr w:type="spellEnd"/>
      <w:r>
        <w:rPr>
          <w:lang w:bidi="nn-NO"/>
        </w:rPr>
        <w:t>, effektiv organisering, forsvarleg økonomistyring, etterleving av lover og reglar og påliteleg rapportering. Direktør er også ansvarleg for at naudsynte risikoreduserande tiltak blir identifiserte, sette inn og følgde opp i organisering og styring av verksemda. Tiltak skal vere tilpassa risiko og kor vesentlege dei er.</w:t>
      </w:r>
    </w:p>
    <w:p w14:paraId="04A25F68" w14:textId="4BB52286" w:rsidR="006C229B" w:rsidRDefault="006E3D9D" w:rsidP="006C229B">
      <w:pPr>
        <w:spacing w:after="160"/>
      </w:pPr>
      <w:r w:rsidRPr="0008193E">
        <w:rPr>
          <w:highlight w:val="yellow"/>
          <w:lang w:bidi="nn-NO"/>
        </w:rPr>
        <w:t>(Avsnittet over gjeld risikostyring på strategisk nivå. Det fell normalt utanfor det internkontrollperspektivet ein har innan informasjons</w:t>
      </w:r>
      <w:r w:rsidR="00BB44CC">
        <w:rPr>
          <w:highlight w:val="yellow"/>
          <w:lang w:bidi="nn-NO"/>
        </w:rPr>
        <w:t>sikkerheit</w:t>
      </w:r>
      <w:r w:rsidRPr="0008193E">
        <w:rPr>
          <w:highlight w:val="yellow"/>
          <w:lang w:bidi="nn-NO"/>
        </w:rPr>
        <w:t xml:space="preserve"> og andre operative område. For å skape ein heilskap i verksemda sitt samla internkontrollarbeid og styringssystem, kan eit avsnitt som dette vere med her, ev. i ein annan variant. Avsnittet over fjernast om dette dokumentet blir avgrensa til informasjons</w:t>
      </w:r>
      <w:r w:rsidR="00BB44CC">
        <w:rPr>
          <w:highlight w:val="yellow"/>
          <w:lang w:bidi="nn-NO"/>
        </w:rPr>
        <w:t>sikkerheit</w:t>
      </w:r>
      <w:r w:rsidRPr="0008193E">
        <w:rPr>
          <w:highlight w:val="yellow"/>
          <w:lang w:bidi="nn-NO"/>
        </w:rPr>
        <w:t>.)</w:t>
      </w:r>
    </w:p>
    <w:p w14:paraId="04A25F69" w14:textId="7EFA5B06" w:rsidR="00DB1721" w:rsidRDefault="009B5618" w:rsidP="00DB1721">
      <w:pPr>
        <w:spacing w:after="160"/>
      </w:pPr>
      <w:r>
        <w:rPr>
          <w:lang w:bidi="nn-NO"/>
        </w:rPr>
        <w:t xml:space="preserve">Direktør er i tillegg ansvarleg for at verksemda sitt arbeid med internkontroll og </w:t>
      </w:r>
      <w:r w:rsidR="00BB44CC">
        <w:rPr>
          <w:lang w:bidi="nn-NO"/>
        </w:rPr>
        <w:t>sikkerheit</w:t>
      </w:r>
      <w:r>
        <w:rPr>
          <w:lang w:bidi="nn-NO"/>
        </w:rPr>
        <w:t xml:space="preserve"> blir gjennomført på ein systematisk og tilstrekkeleg omfattande måte rundt om i heile verksemda. Arbeidet skal vere tilpassa risiko og kor vesentleg det er.</w:t>
      </w:r>
    </w:p>
    <w:p w14:paraId="04A25F6A" w14:textId="77777777" w:rsidR="00BC4DA0" w:rsidRDefault="009B5618" w:rsidP="00BD5CBF">
      <w:pPr>
        <w:keepNext/>
      </w:pPr>
      <w:r>
        <w:rPr>
          <w:lang w:bidi="nn-NO"/>
        </w:rPr>
        <w:t xml:space="preserve">Grunnlaget for dette er at direktør har sytt for at </w:t>
      </w:r>
    </w:p>
    <w:p w14:paraId="04A25F6B" w14:textId="6582E80B" w:rsidR="00BC4DA0" w:rsidRDefault="009B5618" w:rsidP="002114F0">
      <w:pPr>
        <w:numPr>
          <w:ilvl w:val="0"/>
          <w:numId w:val="12"/>
        </w:numPr>
      </w:pPr>
      <w:r>
        <w:rPr>
          <w:lang w:bidi="nn-NO"/>
        </w:rPr>
        <w:t xml:space="preserve">verksemda har naudsynte </w:t>
      </w:r>
      <w:r w:rsidR="00277074">
        <w:rPr>
          <w:lang w:bidi="nn-NO"/>
        </w:rPr>
        <w:t>føringar</w:t>
      </w:r>
      <w:r>
        <w:rPr>
          <w:lang w:bidi="nn-NO"/>
        </w:rPr>
        <w:t xml:space="preserve"> for arbeidet og at desse har tilstrekkeleg kvalitet</w:t>
      </w:r>
    </w:p>
    <w:p w14:paraId="04A25F6C" w14:textId="77777777" w:rsidR="009B5618" w:rsidRDefault="00AA2165" w:rsidP="002114F0">
      <w:pPr>
        <w:numPr>
          <w:ilvl w:val="0"/>
          <w:numId w:val="12"/>
        </w:numPr>
        <w:spacing w:after="160"/>
      </w:pPr>
      <w:r>
        <w:rPr>
          <w:lang w:bidi="nn-NO"/>
        </w:rPr>
        <w:t>andre naudsynte etableringsaktivitetar er gjennomførte</w:t>
      </w:r>
    </w:p>
    <w:p w14:paraId="04A25F6D" w14:textId="77777777" w:rsidR="006F242E" w:rsidRDefault="00C77F5E" w:rsidP="00C77F5E">
      <w:r>
        <w:rPr>
          <w:lang w:bidi="nn-NO"/>
        </w:rPr>
        <w:t>Som del av leiinga si styring og oppfølging er direktør spesielt ansvarleg for gjennomføring av verksemdsleiinga sin gjennomgang på områda</w:t>
      </w:r>
    </w:p>
    <w:p w14:paraId="04A25F6E" w14:textId="77777777" w:rsidR="006F242E" w:rsidRDefault="006F242E" w:rsidP="002114F0">
      <w:pPr>
        <w:numPr>
          <w:ilvl w:val="0"/>
          <w:numId w:val="15"/>
        </w:numPr>
      </w:pPr>
      <w:r>
        <w:rPr>
          <w:lang w:bidi="nn-NO"/>
        </w:rPr>
        <w:t>mål og resultatkrav</w:t>
      </w:r>
    </w:p>
    <w:p w14:paraId="04A25F6F" w14:textId="77777777" w:rsidR="00642925" w:rsidRDefault="00642925" w:rsidP="002114F0">
      <w:pPr>
        <w:numPr>
          <w:ilvl w:val="0"/>
          <w:numId w:val="15"/>
        </w:numPr>
      </w:pPr>
      <w:r>
        <w:rPr>
          <w:lang w:bidi="nn-NO"/>
        </w:rPr>
        <w:t>økonomistyring</w:t>
      </w:r>
    </w:p>
    <w:p w14:paraId="04A25F70" w14:textId="6A0CD95E" w:rsidR="006F242E" w:rsidRDefault="006F242E" w:rsidP="002114F0">
      <w:pPr>
        <w:numPr>
          <w:ilvl w:val="0"/>
          <w:numId w:val="15"/>
        </w:numPr>
      </w:pPr>
      <w:r>
        <w:rPr>
          <w:lang w:bidi="nn-NO"/>
        </w:rPr>
        <w:t>informasjons</w:t>
      </w:r>
      <w:r w:rsidR="00BB44CC">
        <w:rPr>
          <w:lang w:bidi="nn-NO"/>
        </w:rPr>
        <w:t>sikkerheit</w:t>
      </w:r>
    </w:p>
    <w:p w14:paraId="04A25F71" w14:textId="77777777" w:rsidR="006F242E" w:rsidRDefault="006F242E" w:rsidP="002114F0">
      <w:pPr>
        <w:numPr>
          <w:ilvl w:val="0"/>
          <w:numId w:val="15"/>
        </w:numPr>
      </w:pPr>
      <w:r>
        <w:rPr>
          <w:lang w:bidi="nn-NO"/>
        </w:rPr>
        <w:t>kvalitetskrav</w:t>
      </w:r>
    </w:p>
    <w:p w14:paraId="04A25F72" w14:textId="77777777" w:rsidR="006F242E" w:rsidRDefault="006F242E" w:rsidP="002114F0">
      <w:pPr>
        <w:numPr>
          <w:ilvl w:val="0"/>
          <w:numId w:val="15"/>
        </w:numPr>
      </w:pPr>
      <w:r>
        <w:rPr>
          <w:lang w:bidi="nn-NO"/>
        </w:rPr>
        <w:t>HMS</w:t>
      </w:r>
    </w:p>
    <w:p w14:paraId="04A25F73" w14:textId="77777777" w:rsidR="006F4F47" w:rsidRDefault="00E47C50" w:rsidP="006F4F47">
      <w:pPr>
        <w:numPr>
          <w:ilvl w:val="0"/>
          <w:numId w:val="15"/>
        </w:numPr>
      </w:pPr>
      <w:r>
        <w:rPr>
          <w:lang w:bidi="nn-NO"/>
        </w:rPr>
        <w:t>etterleving av personvernregelverket</w:t>
      </w:r>
    </w:p>
    <w:p w14:paraId="04A25F74" w14:textId="77777777" w:rsidR="00555929" w:rsidRDefault="000408FA" w:rsidP="002114F0">
      <w:pPr>
        <w:numPr>
          <w:ilvl w:val="0"/>
          <w:numId w:val="15"/>
        </w:numPr>
        <w:spacing w:after="160"/>
      </w:pPr>
      <w:r>
        <w:rPr>
          <w:lang w:bidi="nn-NO"/>
        </w:rPr>
        <w:t>etterleving av anna relevant regelverk</w:t>
      </w:r>
    </w:p>
    <w:p w14:paraId="04A25F75" w14:textId="77777777" w:rsidR="006F4F47" w:rsidRDefault="00535E50" w:rsidP="006F242E">
      <w:pPr>
        <w:spacing w:after="160"/>
      </w:pPr>
      <w:r>
        <w:rPr>
          <w:lang w:bidi="nn-NO"/>
        </w:rPr>
        <w:t xml:space="preserve">Omfang og innretning skal vere tilpassa risiko og kor vesentleg det er. Gjennomgangar på to eller fleire område kan slåast saman når det blir rekna som nyttig og forsvarleg for å ha tilstrekkeleg styring og kontroll. </w:t>
      </w:r>
    </w:p>
    <w:p w14:paraId="04A25F76" w14:textId="09FBD028" w:rsidR="008D0D59" w:rsidRPr="00642925" w:rsidRDefault="008D0D59" w:rsidP="008D0D59">
      <w:pPr>
        <w:spacing w:after="160"/>
        <w:rPr>
          <w:highlight w:val="yellow"/>
        </w:rPr>
      </w:pPr>
      <w:r w:rsidRPr="00642925">
        <w:rPr>
          <w:highlight w:val="yellow"/>
          <w:lang w:bidi="nn-NO"/>
        </w:rPr>
        <w:t>(Område over fjernast om ein ønskjer eit avgrensa omfang på retningslinja, t.d. berre til informasjons</w:t>
      </w:r>
      <w:r w:rsidR="00BB44CC">
        <w:rPr>
          <w:highlight w:val="yellow"/>
          <w:lang w:bidi="nn-NO"/>
        </w:rPr>
        <w:t>sikkerheit</w:t>
      </w:r>
      <w:r w:rsidRPr="00642925">
        <w:rPr>
          <w:highlight w:val="yellow"/>
          <w:lang w:bidi="nn-NO"/>
        </w:rPr>
        <w:t>.)</w:t>
      </w:r>
    </w:p>
    <w:p w14:paraId="04A25F77" w14:textId="77777777" w:rsidR="00C77F5E" w:rsidRDefault="006F242E" w:rsidP="006F242E">
      <w:pPr>
        <w:spacing w:after="160"/>
      </w:pPr>
      <w:r>
        <w:rPr>
          <w:lang w:bidi="nn-NO"/>
        </w:rPr>
        <w:t>Verksemdsleiinga sin gjennomgang skal utførast 1 - 4 gongar årleg avhengig av områda sin eigenart, status, risiko og kor vesentlege dei er. Gjennomgangane skal inngå i den ordinære verksemdsstyringa og synleggjerast i styringshjulet i verksemda. Heile toppleiargruppa skal som hovudregel delta i gjennomgangen til verksemdsleiinga.</w:t>
      </w:r>
    </w:p>
    <w:p w14:paraId="04A25F78" w14:textId="77777777" w:rsidR="00F8273D" w:rsidRDefault="00911518" w:rsidP="00DB63F0">
      <w:r>
        <w:rPr>
          <w:lang w:bidi="nn-NO"/>
        </w:rPr>
        <w:t xml:space="preserve">Ved behov skal direktør </w:t>
      </w:r>
    </w:p>
    <w:p w14:paraId="04A25F79" w14:textId="77777777" w:rsidR="00F8273D" w:rsidRDefault="00F8273D" w:rsidP="002114F0">
      <w:pPr>
        <w:numPr>
          <w:ilvl w:val="0"/>
          <w:numId w:val="3"/>
        </w:numPr>
      </w:pPr>
      <w:r>
        <w:rPr>
          <w:lang w:bidi="nn-NO"/>
        </w:rPr>
        <w:t xml:space="preserve">syte for at det skjer ei forbetring av overordna styrande dokument </w:t>
      </w:r>
    </w:p>
    <w:p w14:paraId="04A25F7A" w14:textId="1C6D3C51" w:rsidR="00F8273D" w:rsidRDefault="00F8273D" w:rsidP="002114F0">
      <w:pPr>
        <w:numPr>
          <w:ilvl w:val="0"/>
          <w:numId w:val="3"/>
        </w:numPr>
      </w:pPr>
      <w:r>
        <w:rPr>
          <w:lang w:bidi="nn-NO"/>
        </w:rPr>
        <w:t xml:space="preserve">gje eventuelle tilleggsføringar for verksemda sitt internkontroll- og </w:t>
      </w:r>
      <w:r w:rsidR="00BB44CC">
        <w:rPr>
          <w:lang w:bidi="nn-NO"/>
        </w:rPr>
        <w:t>sikkerheit</w:t>
      </w:r>
      <w:r>
        <w:rPr>
          <w:lang w:bidi="nn-NO"/>
        </w:rPr>
        <w:t>sarbeid</w:t>
      </w:r>
    </w:p>
    <w:p w14:paraId="04A25F7B" w14:textId="77777777" w:rsidR="00A01E06" w:rsidRDefault="00A01E06" w:rsidP="002114F0">
      <w:pPr>
        <w:numPr>
          <w:ilvl w:val="0"/>
          <w:numId w:val="3"/>
        </w:numPr>
      </w:pPr>
      <w:r>
        <w:rPr>
          <w:lang w:bidi="nn-NO"/>
        </w:rPr>
        <w:t>stille opp og følgje opp spesifikke krav til enkelte leiarar og einingar</w:t>
      </w:r>
    </w:p>
    <w:p w14:paraId="04A25F7C" w14:textId="25AFA23B" w:rsidR="00340772" w:rsidRDefault="00F8273D" w:rsidP="002114F0">
      <w:pPr>
        <w:numPr>
          <w:ilvl w:val="0"/>
          <w:numId w:val="3"/>
        </w:numPr>
      </w:pPr>
      <w:r>
        <w:rPr>
          <w:lang w:bidi="nn-NO"/>
        </w:rPr>
        <w:lastRenderedPageBreak/>
        <w:t xml:space="preserve">vurdere om ein skal måle tilstanden på definerte indikatorar over tid, og eventuelt få sett </w:t>
      </w:r>
      <w:r w:rsidR="008533F7">
        <w:rPr>
          <w:lang w:bidi="nn-NO"/>
        </w:rPr>
        <w:t>i verk</w:t>
      </w:r>
      <w:r>
        <w:rPr>
          <w:lang w:bidi="nn-NO"/>
        </w:rPr>
        <w:t xml:space="preserve"> slike målingar</w:t>
      </w:r>
    </w:p>
    <w:p w14:paraId="04A25F7D" w14:textId="5DEF6AC1" w:rsidR="00F8273D" w:rsidRDefault="00340772" w:rsidP="002114F0">
      <w:pPr>
        <w:numPr>
          <w:ilvl w:val="0"/>
          <w:numId w:val="3"/>
        </w:numPr>
      </w:pPr>
      <w:r>
        <w:rPr>
          <w:lang w:bidi="nn-NO"/>
        </w:rPr>
        <w:t>vurdere om ein skal få gjennomført evalueringar, og eventuelt få sett i</w:t>
      </w:r>
      <w:r w:rsidR="008533F7">
        <w:rPr>
          <w:lang w:bidi="nn-NO"/>
        </w:rPr>
        <w:t xml:space="preserve"> verk</w:t>
      </w:r>
      <w:r>
        <w:rPr>
          <w:lang w:bidi="nn-NO"/>
        </w:rPr>
        <w:t xml:space="preserve"> slike</w:t>
      </w:r>
    </w:p>
    <w:p w14:paraId="04A25F7E" w14:textId="44DF463B" w:rsidR="00AA2165" w:rsidRDefault="00AA2165" w:rsidP="002114F0">
      <w:pPr>
        <w:numPr>
          <w:ilvl w:val="0"/>
          <w:numId w:val="10"/>
        </w:numPr>
        <w:spacing w:after="160"/>
      </w:pPr>
      <w:r>
        <w:rPr>
          <w:lang w:bidi="nn-NO"/>
        </w:rPr>
        <w:t>vurdere om ein skal få gjennomført internrevisjon, og eventuelt få sett i</w:t>
      </w:r>
      <w:r w:rsidR="008533F7">
        <w:rPr>
          <w:lang w:bidi="nn-NO"/>
        </w:rPr>
        <w:t xml:space="preserve"> verk</w:t>
      </w:r>
      <w:r>
        <w:rPr>
          <w:lang w:bidi="nn-NO"/>
        </w:rPr>
        <w:t xml:space="preserve"> slike</w:t>
      </w:r>
    </w:p>
    <w:p w14:paraId="04A25F7F" w14:textId="77777777" w:rsidR="00AA2165" w:rsidRDefault="00BA05FE" w:rsidP="00AA2165">
      <w:pPr>
        <w:spacing w:after="160"/>
      </w:pPr>
      <w:r>
        <w:rPr>
          <w:lang w:bidi="nn-NO"/>
        </w:rPr>
        <w:t xml:space="preserve">Eventuell gjennomføring av dei tre siste er ein del av verksemda si måling, evaluering og revisjon. </w:t>
      </w:r>
    </w:p>
    <w:p w14:paraId="04A25F80" w14:textId="77777777" w:rsidR="005F3627" w:rsidRDefault="005F3627" w:rsidP="00AA2165">
      <w:pPr>
        <w:spacing w:after="160"/>
      </w:pPr>
      <w:r>
        <w:rPr>
          <w:lang w:bidi="nn-NO"/>
        </w:rPr>
        <w:t>Dokumentasjon av det som er nemnt over skal skje skriftleg i dei arkivløysingane som er etablerte for føremålet. Det skjer normalt gjennom saksnotat og møtereferat med tydelege vedtak frå direktør.</w:t>
      </w:r>
    </w:p>
    <w:p w14:paraId="04A25F81" w14:textId="77777777" w:rsidR="00EF644C" w:rsidRDefault="00EF644C" w:rsidP="00042B73">
      <w:pPr>
        <w:pStyle w:val="Overskrift1"/>
      </w:pPr>
      <w:bookmarkStart w:id="13" w:name="_Ref465103161"/>
      <w:bookmarkStart w:id="14" w:name="_Toc90477882"/>
      <w:r>
        <w:rPr>
          <w:lang w:bidi="nn-NO"/>
        </w:rPr>
        <w:t>Leiarar på alle nivå</w:t>
      </w:r>
      <w:bookmarkEnd w:id="13"/>
      <w:bookmarkEnd w:id="14"/>
    </w:p>
    <w:p w14:paraId="04A25F82" w14:textId="77777777" w:rsidR="002E494B" w:rsidRDefault="002E494B" w:rsidP="00C3212B">
      <w:pPr>
        <w:spacing w:after="160"/>
      </w:pPr>
      <w:r>
        <w:rPr>
          <w:lang w:bidi="nn-NO"/>
        </w:rPr>
        <w:t>Leiarar på alle nivå er ansvarlege for at det blir gjennomført tilstrekkelege risikovurderingar av taktisk karakter i og under eige ansvarsområde. Desse må dekkje kva som må gjerast for å nå dei måla og resultatkrava dei er ansvarlege for, samt å ha ei effektiv organisering, forsvarleg økonomistyring, påliteleg rapportering og etterleve lover og reglar. Leiarane er også ansvarlege for å identifisere, setje inn og følgje opp naudsynte risikoreduserande tiltak. Tiltak skal vere tilpassa risiko og kor vesentlege dei er.</w:t>
      </w:r>
    </w:p>
    <w:p w14:paraId="04A25F83" w14:textId="4BFBABF7" w:rsidR="006C229B" w:rsidRDefault="0008193E" w:rsidP="006C229B">
      <w:pPr>
        <w:spacing w:after="160"/>
      </w:pPr>
      <w:r w:rsidRPr="0008193E">
        <w:rPr>
          <w:highlight w:val="yellow"/>
          <w:lang w:bidi="nn-NO"/>
        </w:rPr>
        <w:t>(Avsnittet over gjeld risikostyring på taktisk nivå. Det fell normalt utanfor det internkontrollperspektivet ein har innan informasjons</w:t>
      </w:r>
      <w:r w:rsidR="00BB44CC">
        <w:rPr>
          <w:highlight w:val="yellow"/>
          <w:lang w:bidi="nn-NO"/>
        </w:rPr>
        <w:t>sikkerheit</w:t>
      </w:r>
      <w:r w:rsidRPr="0008193E">
        <w:rPr>
          <w:highlight w:val="yellow"/>
          <w:lang w:bidi="nn-NO"/>
        </w:rPr>
        <w:t xml:space="preserve"> og andre operative område. For å skape ein heilskap i verksemda sitt samla internkontrollarbeid og styringssystem, kan eit avsnitt som dette vere med her, ev. i ein annan variant. Avsnittet over fjernast om dette dokumentet blir avgrensa til informasjons</w:t>
      </w:r>
      <w:r w:rsidR="00BB44CC">
        <w:rPr>
          <w:highlight w:val="yellow"/>
          <w:lang w:bidi="nn-NO"/>
        </w:rPr>
        <w:t>sikkerheit</w:t>
      </w:r>
      <w:r w:rsidRPr="0008193E">
        <w:rPr>
          <w:highlight w:val="yellow"/>
          <w:lang w:bidi="nn-NO"/>
        </w:rPr>
        <w:t>.)</w:t>
      </w:r>
    </w:p>
    <w:p w14:paraId="04A25F84" w14:textId="709DDF69" w:rsidR="0075354C" w:rsidRDefault="0075354C" w:rsidP="0075354C">
      <w:pPr>
        <w:spacing w:after="160"/>
      </w:pPr>
      <w:r>
        <w:rPr>
          <w:lang w:bidi="nn-NO"/>
        </w:rPr>
        <w:t xml:space="preserve">Leiarar på alle nivå har også det overordna ansvaret for oppgåveløysing, tenesteutføring, informasjonsbehandling, HMS, regelverksetterleving, eigedelane mv. under eige ansvarsområde. Det operative ansvaret som risikoeigarar for dette, er normalt delegert til lågaste leiarnivå, jf. pkt. </w:t>
      </w:r>
      <w:r>
        <w:rPr>
          <w:lang w:bidi="nn-NO"/>
        </w:rPr>
        <w:fldChar w:fldCharType="begin"/>
      </w:r>
      <w:r>
        <w:rPr>
          <w:lang w:bidi="nn-NO"/>
        </w:rPr>
        <w:instrText xml:space="preserve"> REF _Ref465101146 \r \h </w:instrText>
      </w:r>
      <w:r>
        <w:rPr>
          <w:lang w:bidi="nn-NO"/>
        </w:rPr>
      </w:r>
      <w:r>
        <w:rPr>
          <w:lang w:bidi="nn-NO"/>
        </w:rPr>
        <w:fldChar w:fldCharType="separate"/>
      </w:r>
      <w:r w:rsidR="00EB69CB">
        <w:rPr>
          <w:lang w:bidi="nn-NO"/>
        </w:rPr>
        <w:t>5</w:t>
      </w:r>
      <w:r>
        <w:rPr>
          <w:lang w:bidi="nn-NO"/>
        </w:rPr>
        <w:fldChar w:fldCharType="end"/>
      </w:r>
      <w:r>
        <w:rPr>
          <w:lang w:bidi="nn-NO"/>
        </w:rPr>
        <w:t xml:space="preserve">. </w:t>
      </w:r>
      <w:r w:rsidR="00C86893">
        <w:rPr>
          <w:highlight w:val="yellow"/>
          <w:lang w:bidi="nn-NO"/>
        </w:rPr>
        <w:t>(Område fjernast om ein ønskjer eit avgrensa omfang på dokumentet, t.d. berre til informasjons</w:t>
      </w:r>
      <w:r w:rsidR="00BB44CC">
        <w:rPr>
          <w:highlight w:val="yellow"/>
          <w:lang w:bidi="nn-NO"/>
        </w:rPr>
        <w:t>sikkerheit</w:t>
      </w:r>
      <w:r w:rsidR="00C86893">
        <w:rPr>
          <w:highlight w:val="yellow"/>
          <w:lang w:bidi="nn-NO"/>
        </w:rPr>
        <w:t>.)</w:t>
      </w:r>
    </w:p>
    <w:p w14:paraId="04A25F85" w14:textId="77777777" w:rsidR="00AB3A4C" w:rsidRDefault="00AB3A4C" w:rsidP="00AB3A4C">
      <w:pPr>
        <w:spacing w:after="160"/>
      </w:pPr>
      <w:r>
        <w:rPr>
          <w:lang w:bidi="nn-NO"/>
        </w:rPr>
        <w:t>Ved behov for effektivisering og samordning skal overordna leiar ta stilling til kva mål, område, risikovurderingar og risikoar som eventuelt skal vurderast og handterast på eit høgare organisatorisk nivå enn det som følgjer av normal delegering.</w:t>
      </w:r>
    </w:p>
    <w:p w14:paraId="04A25F86" w14:textId="77777777" w:rsidR="00AB3A4C" w:rsidRDefault="00AB3A4C" w:rsidP="00AB3A4C">
      <w:r>
        <w:rPr>
          <w:lang w:bidi="nn-NO"/>
        </w:rPr>
        <w:t xml:space="preserve">For å sikre tilstrekkeleg internkontroll med risikoane i det operative arbeidet, jf. pkt. </w:t>
      </w:r>
      <w:r w:rsidR="0049015F">
        <w:rPr>
          <w:lang w:bidi="nn-NO"/>
        </w:rPr>
        <w:fldChar w:fldCharType="begin"/>
      </w:r>
      <w:r w:rsidR="0049015F">
        <w:rPr>
          <w:lang w:bidi="nn-NO"/>
        </w:rPr>
        <w:instrText xml:space="preserve"> REF _Ref465269055 \r \h </w:instrText>
      </w:r>
      <w:r w:rsidR="0049015F">
        <w:rPr>
          <w:lang w:bidi="nn-NO"/>
        </w:rPr>
      </w:r>
      <w:r w:rsidR="0049015F">
        <w:rPr>
          <w:lang w:bidi="nn-NO"/>
        </w:rPr>
        <w:fldChar w:fldCharType="separate"/>
      </w:r>
      <w:r w:rsidR="00111C04">
        <w:rPr>
          <w:lang w:bidi="nn-NO"/>
        </w:rPr>
        <w:t>5</w:t>
      </w:r>
      <w:r w:rsidR="0049015F">
        <w:rPr>
          <w:lang w:bidi="nn-NO"/>
        </w:rPr>
        <w:fldChar w:fldCharType="end"/>
      </w:r>
      <w:r>
        <w:rPr>
          <w:lang w:bidi="nn-NO"/>
        </w:rPr>
        <w:t>, har leiar på alle nivå viktige oppgåver knytte til aktivitetane</w:t>
      </w:r>
    </w:p>
    <w:p w14:paraId="04A25F87" w14:textId="77777777" w:rsidR="002E494B" w:rsidRDefault="00AB3A4C" w:rsidP="002114F0">
      <w:pPr>
        <w:numPr>
          <w:ilvl w:val="0"/>
          <w:numId w:val="10"/>
        </w:numPr>
        <w:ind w:left="714" w:hanging="357"/>
      </w:pPr>
      <w:r>
        <w:rPr>
          <w:lang w:bidi="nn-NO"/>
        </w:rPr>
        <w:t>leiinga si styring og oppfølging</w:t>
      </w:r>
    </w:p>
    <w:p w14:paraId="04A25F88" w14:textId="77777777" w:rsidR="00AB3A4C" w:rsidRDefault="00AB3A4C" w:rsidP="002114F0">
      <w:pPr>
        <w:numPr>
          <w:ilvl w:val="0"/>
          <w:numId w:val="10"/>
        </w:numPr>
        <w:spacing w:after="160"/>
      </w:pPr>
      <w:r>
        <w:rPr>
          <w:lang w:bidi="nn-NO"/>
        </w:rPr>
        <w:t>måling, evaluering og revisjon</w:t>
      </w:r>
    </w:p>
    <w:p w14:paraId="04A25F89" w14:textId="77777777" w:rsidR="00525BDF" w:rsidRDefault="008D0D59" w:rsidP="00525BDF">
      <w:r>
        <w:rPr>
          <w:lang w:bidi="nn-NO"/>
        </w:rPr>
        <w:t>Dette må dekkje områda</w:t>
      </w:r>
    </w:p>
    <w:p w14:paraId="04A25F8A" w14:textId="7390BF0B" w:rsidR="00525BDF" w:rsidRDefault="00525BDF" w:rsidP="00525BDF">
      <w:pPr>
        <w:numPr>
          <w:ilvl w:val="0"/>
          <w:numId w:val="11"/>
        </w:numPr>
      </w:pPr>
      <w:r>
        <w:rPr>
          <w:lang w:bidi="nn-NO"/>
        </w:rPr>
        <w:t>informasjons</w:t>
      </w:r>
      <w:r w:rsidR="00BB44CC">
        <w:rPr>
          <w:lang w:bidi="nn-NO"/>
        </w:rPr>
        <w:t>sikkerheit</w:t>
      </w:r>
    </w:p>
    <w:p w14:paraId="04A25F8B" w14:textId="77777777" w:rsidR="00525BDF" w:rsidRDefault="00525BDF" w:rsidP="00525BDF">
      <w:pPr>
        <w:numPr>
          <w:ilvl w:val="0"/>
          <w:numId w:val="11"/>
        </w:numPr>
      </w:pPr>
      <w:r>
        <w:rPr>
          <w:lang w:bidi="nn-NO"/>
        </w:rPr>
        <w:t>kvalitetskrav</w:t>
      </w:r>
    </w:p>
    <w:p w14:paraId="04A25F8C" w14:textId="77777777" w:rsidR="00525BDF" w:rsidRDefault="00525BDF" w:rsidP="00525BDF">
      <w:pPr>
        <w:numPr>
          <w:ilvl w:val="0"/>
          <w:numId w:val="11"/>
        </w:numPr>
      </w:pPr>
      <w:r>
        <w:rPr>
          <w:lang w:bidi="nn-NO"/>
        </w:rPr>
        <w:t>HMS</w:t>
      </w:r>
    </w:p>
    <w:p w14:paraId="04A25F8D" w14:textId="77777777" w:rsidR="003007BE" w:rsidRDefault="003007BE" w:rsidP="003007BE">
      <w:pPr>
        <w:numPr>
          <w:ilvl w:val="0"/>
          <w:numId w:val="11"/>
        </w:numPr>
      </w:pPr>
      <w:r>
        <w:rPr>
          <w:lang w:bidi="nn-NO"/>
        </w:rPr>
        <w:t>etterleving av personvernregelverket</w:t>
      </w:r>
    </w:p>
    <w:p w14:paraId="04A25F8E" w14:textId="77777777" w:rsidR="00525BDF" w:rsidRDefault="003007BE" w:rsidP="003007BE">
      <w:pPr>
        <w:numPr>
          <w:ilvl w:val="0"/>
          <w:numId w:val="11"/>
        </w:numPr>
        <w:spacing w:after="160"/>
      </w:pPr>
      <w:r>
        <w:rPr>
          <w:lang w:bidi="nn-NO"/>
        </w:rPr>
        <w:t>etterleving av anna relevant regelverk</w:t>
      </w:r>
    </w:p>
    <w:p w14:paraId="04A25F8F" w14:textId="12FE0B99" w:rsidR="00642925" w:rsidRPr="00642925" w:rsidRDefault="00642925" w:rsidP="00525BDF">
      <w:pPr>
        <w:spacing w:after="160"/>
        <w:rPr>
          <w:highlight w:val="yellow"/>
        </w:rPr>
      </w:pPr>
      <w:r w:rsidRPr="00642925">
        <w:rPr>
          <w:highlight w:val="yellow"/>
          <w:lang w:bidi="nn-NO"/>
        </w:rPr>
        <w:t>(Område over fjernast om ein ønskjer eit avgrensa omfang på dokumentet, t.d. berre til informasjons</w:t>
      </w:r>
      <w:r w:rsidR="00BB44CC">
        <w:rPr>
          <w:highlight w:val="yellow"/>
          <w:lang w:bidi="nn-NO"/>
        </w:rPr>
        <w:t>sikkerheit</w:t>
      </w:r>
      <w:r w:rsidRPr="00642925">
        <w:rPr>
          <w:highlight w:val="yellow"/>
          <w:lang w:bidi="nn-NO"/>
        </w:rPr>
        <w:t>.)</w:t>
      </w:r>
    </w:p>
    <w:p w14:paraId="04A25F90" w14:textId="77777777" w:rsidR="00B44D59" w:rsidRDefault="00B44D59" w:rsidP="00D53825">
      <w:pPr>
        <w:keepNext/>
      </w:pPr>
      <w:r>
        <w:rPr>
          <w:lang w:bidi="nn-NO"/>
        </w:rPr>
        <w:lastRenderedPageBreak/>
        <w:t>Som del av leiinga si styring og oppfølging skal leiarar på alle nivå systematisk</w:t>
      </w:r>
    </w:p>
    <w:p w14:paraId="04A25F91" w14:textId="370FB723" w:rsidR="00B44D59" w:rsidRPr="00911518" w:rsidRDefault="00B44D59" w:rsidP="002114F0">
      <w:pPr>
        <w:numPr>
          <w:ilvl w:val="0"/>
          <w:numId w:val="3"/>
        </w:numPr>
      </w:pPr>
      <w:r>
        <w:rPr>
          <w:lang w:bidi="nn-NO"/>
        </w:rPr>
        <w:t xml:space="preserve">delegere og følgje opp internkontroll- og </w:t>
      </w:r>
      <w:r w:rsidR="00BB44CC">
        <w:rPr>
          <w:lang w:bidi="nn-NO"/>
        </w:rPr>
        <w:t>sikkerheit</w:t>
      </w:r>
      <w:r>
        <w:rPr>
          <w:lang w:bidi="nn-NO"/>
        </w:rPr>
        <w:t>sarbeidet gjennom linja</w:t>
      </w:r>
    </w:p>
    <w:p w14:paraId="04A25F92" w14:textId="70F18949" w:rsidR="00B44D59" w:rsidRPr="00911518" w:rsidRDefault="00B44D59" w:rsidP="002114F0">
      <w:pPr>
        <w:numPr>
          <w:ilvl w:val="0"/>
          <w:numId w:val="3"/>
        </w:numPr>
      </w:pPr>
      <w:r>
        <w:rPr>
          <w:lang w:bidi="nn-NO"/>
        </w:rPr>
        <w:t xml:space="preserve">sikre finansielle rammer for internkontroll- og </w:t>
      </w:r>
      <w:r w:rsidR="00BB44CC">
        <w:rPr>
          <w:lang w:bidi="nn-NO"/>
        </w:rPr>
        <w:t>sikkerheit</w:t>
      </w:r>
      <w:r>
        <w:rPr>
          <w:lang w:bidi="nn-NO"/>
        </w:rPr>
        <w:t>sarbeidet</w:t>
      </w:r>
    </w:p>
    <w:p w14:paraId="04A25F93" w14:textId="7D2CB1F9" w:rsidR="00B44D59" w:rsidRPr="00911518" w:rsidRDefault="00B44D59" w:rsidP="002114F0">
      <w:pPr>
        <w:numPr>
          <w:ilvl w:val="0"/>
          <w:numId w:val="3"/>
        </w:numPr>
      </w:pPr>
      <w:r>
        <w:rPr>
          <w:lang w:bidi="nn-NO"/>
        </w:rPr>
        <w:t xml:space="preserve">kommunisere at det er viktig med internkontroll- og </w:t>
      </w:r>
      <w:r w:rsidR="00BB44CC">
        <w:rPr>
          <w:lang w:bidi="nn-NO"/>
        </w:rPr>
        <w:t>sikkerheit</w:t>
      </w:r>
      <w:r>
        <w:rPr>
          <w:lang w:bidi="nn-NO"/>
        </w:rPr>
        <w:t>sarbeidet</w:t>
      </w:r>
    </w:p>
    <w:p w14:paraId="04A25F94" w14:textId="77777777" w:rsidR="00B44D59" w:rsidRDefault="00B44D59" w:rsidP="002114F0">
      <w:pPr>
        <w:numPr>
          <w:ilvl w:val="0"/>
          <w:numId w:val="3"/>
        </w:numPr>
      </w:pPr>
      <w:r>
        <w:rPr>
          <w:lang w:bidi="nn-NO"/>
        </w:rPr>
        <w:t>handtere problemstillingar løfta gjennom linja</w:t>
      </w:r>
    </w:p>
    <w:p w14:paraId="04A25F95" w14:textId="77777777" w:rsidR="00B44D59" w:rsidRDefault="00B44D59" w:rsidP="002114F0">
      <w:pPr>
        <w:numPr>
          <w:ilvl w:val="0"/>
          <w:numId w:val="3"/>
        </w:numPr>
        <w:spacing w:after="160"/>
      </w:pPr>
      <w:r>
        <w:rPr>
          <w:lang w:bidi="nn-NO"/>
        </w:rPr>
        <w:t>ha planar for og å trening i relevant beredskap og krisehandtering</w:t>
      </w:r>
    </w:p>
    <w:p w14:paraId="04A25F96" w14:textId="77777777" w:rsidR="008308B2" w:rsidRDefault="002A1A1E" w:rsidP="008308B2">
      <w:r>
        <w:rPr>
          <w:lang w:bidi="nn-NO"/>
        </w:rPr>
        <w:t xml:space="preserve">Som del av måling, evaluering og revisjon skal leiarar på alle nivå minst ein gong årleg systematisk vurdere status på eige ansvarsområde. Det omfattar ei reell vurdering av </w:t>
      </w:r>
    </w:p>
    <w:p w14:paraId="04A25F97" w14:textId="36B4926C" w:rsidR="00A41F60" w:rsidRDefault="00A41F60" w:rsidP="002114F0">
      <w:pPr>
        <w:numPr>
          <w:ilvl w:val="0"/>
          <w:numId w:val="14"/>
        </w:numPr>
        <w:ind w:left="714" w:hanging="357"/>
      </w:pPr>
      <w:r>
        <w:rPr>
          <w:lang w:bidi="nn-NO"/>
        </w:rPr>
        <w:t xml:space="preserve">om </w:t>
      </w:r>
      <w:proofErr w:type="spellStart"/>
      <w:r w:rsidR="00414573">
        <w:rPr>
          <w:lang w:bidi="nn-NO"/>
        </w:rPr>
        <w:t>tryggingsstiltak</w:t>
      </w:r>
      <w:proofErr w:type="spellEnd"/>
      <w:r w:rsidR="00414573">
        <w:rPr>
          <w:lang w:bidi="nn-NO"/>
        </w:rPr>
        <w:t xml:space="preserve"> </w:t>
      </w:r>
      <w:r>
        <w:rPr>
          <w:lang w:bidi="nn-NO"/>
        </w:rPr>
        <w:t xml:space="preserve">dei har ansvaret for fungerer som føresett </w:t>
      </w:r>
    </w:p>
    <w:p w14:paraId="04A25F98" w14:textId="77777777" w:rsidR="008308B2" w:rsidRDefault="0007632B" w:rsidP="002114F0">
      <w:pPr>
        <w:numPr>
          <w:ilvl w:val="0"/>
          <w:numId w:val="14"/>
        </w:numPr>
        <w:ind w:left="714" w:hanging="357"/>
      </w:pPr>
      <w:r>
        <w:rPr>
          <w:lang w:bidi="nn-NO"/>
        </w:rPr>
        <w:t xml:space="preserve">om dei sjølv og dei personar dei har ansvaret for </w:t>
      </w:r>
    </w:p>
    <w:p w14:paraId="04A25F99" w14:textId="77777777" w:rsidR="001A18E6" w:rsidRDefault="001A18E6" w:rsidP="002114F0">
      <w:pPr>
        <w:numPr>
          <w:ilvl w:val="1"/>
          <w:numId w:val="14"/>
        </w:numPr>
      </w:pPr>
      <w:r>
        <w:rPr>
          <w:lang w:bidi="nn-NO"/>
        </w:rPr>
        <w:t>følgjer gjeldande lov- og regelverk</w:t>
      </w:r>
    </w:p>
    <w:p w14:paraId="04A25F9A" w14:textId="4862018A" w:rsidR="008308B2" w:rsidRDefault="0007632B" w:rsidP="002114F0">
      <w:pPr>
        <w:numPr>
          <w:ilvl w:val="1"/>
          <w:numId w:val="14"/>
        </w:numPr>
      </w:pPr>
      <w:r>
        <w:rPr>
          <w:lang w:bidi="nn-NO"/>
        </w:rPr>
        <w:t xml:space="preserve">gjennomfører pålagde oppgåver i internkontroll- og </w:t>
      </w:r>
      <w:proofErr w:type="spellStart"/>
      <w:r w:rsidR="0011486A">
        <w:rPr>
          <w:lang w:bidi="nn-NO"/>
        </w:rPr>
        <w:t>sikkerheitssarbeidet</w:t>
      </w:r>
      <w:proofErr w:type="spellEnd"/>
      <w:r w:rsidR="0011486A">
        <w:rPr>
          <w:lang w:bidi="nn-NO"/>
        </w:rPr>
        <w:t xml:space="preserve"> </w:t>
      </w:r>
      <w:r>
        <w:rPr>
          <w:lang w:bidi="nn-NO"/>
        </w:rPr>
        <w:t xml:space="preserve">på ein tilfredsstillande måte, </w:t>
      </w:r>
    </w:p>
    <w:p w14:paraId="04A25F9B" w14:textId="72E1EFD5" w:rsidR="001A18E6" w:rsidRDefault="001A18E6" w:rsidP="002114F0">
      <w:pPr>
        <w:numPr>
          <w:ilvl w:val="1"/>
          <w:numId w:val="14"/>
        </w:numPr>
      </w:pPr>
      <w:r>
        <w:rPr>
          <w:lang w:bidi="nn-NO"/>
        </w:rPr>
        <w:t xml:space="preserve">etablerer og følgjer opp vedtekne eller avtalte </w:t>
      </w:r>
      <w:proofErr w:type="spellStart"/>
      <w:r w:rsidR="0011486A">
        <w:rPr>
          <w:lang w:bidi="nn-NO"/>
        </w:rPr>
        <w:t>tryggingsstiltak</w:t>
      </w:r>
      <w:proofErr w:type="spellEnd"/>
    </w:p>
    <w:p w14:paraId="04A25F9C" w14:textId="60BAC360" w:rsidR="008308B2" w:rsidRDefault="0007632B" w:rsidP="002114F0">
      <w:pPr>
        <w:numPr>
          <w:ilvl w:val="1"/>
          <w:numId w:val="14"/>
        </w:numPr>
        <w:spacing w:after="160"/>
        <w:ind w:left="1434" w:hanging="357"/>
      </w:pPr>
      <w:r>
        <w:rPr>
          <w:lang w:bidi="nn-NO"/>
        </w:rPr>
        <w:t xml:space="preserve">etterlever innførte </w:t>
      </w:r>
      <w:proofErr w:type="spellStart"/>
      <w:r>
        <w:rPr>
          <w:lang w:bidi="nn-NO"/>
        </w:rPr>
        <w:t>trygg</w:t>
      </w:r>
      <w:r w:rsidR="0011486A">
        <w:rPr>
          <w:lang w:bidi="nn-NO"/>
        </w:rPr>
        <w:t>ings</w:t>
      </w:r>
      <w:r>
        <w:rPr>
          <w:lang w:bidi="nn-NO"/>
        </w:rPr>
        <w:t>stiltak</w:t>
      </w:r>
      <w:proofErr w:type="spellEnd"/>
      <w:r>
        <w:rPr>
          <w:lang w:bidi="nn-NO"/>
        </w:rPr>
        <w:t xml:space="preserve"> </w:t>
      </w:r>
    </w:p>
    <w:p w14:paraId="04A25F9D" w14:textId="77777777" w:rsidR="00B44D59" w:rsidRDefault="0007632B" w:rsidP="005F3627">
      <w:pPr>
        <w:spacing w:after="120"/>
      </w:pPr>
      <w:r>
        <w:rPr>
          <w:lang w:bidi="nn-NO"/>
        </w:rPr>
        <w:t>Ved vesentleg uvisse på punkta over skal leiarane gjennomføre nærmare undersøkingar av status. Dette kan vere enkle undersøkingar eller meir omfattande evalueringar avhengig av eigenarten til området. Ved vesentlege avvik og manglar skal tiltak setjast inn for å rette opp tilhøva.</w:t>
      </w:r>
    </w:p>
    <w:p w14:paraId="04A25F9E" w14:textId="77777777" w:rsidR="00E42895" w:rsidRDefault="001837EA" w:rsidP="005F3627">
      <w:pPr>
        <w:spacing w:after="120"/>
      </w:pPr>
      <w:r>
        <w:rPr>
          <w:lang w:bidi="nn-NO"/>
        </w:rPr>
        <w:t>Ansvaret til leiinga under måling, evaluering og revisjon omfattar også ansvaret for å sikre gjennomføring av lovpålagde eller avtalte systemgjennomgangar, systemrevisjonar o.l. Dette kan i prinsippet gjennomførast som evalueringar tilpassa aktuelle pålegg og avtalar.</w:t>
      </w:r>
    </w:p>
    <w:p w14:paraId="04A25F9F" w14:textId="77777777" w:rsidR="00B00D1D" w:rsidRDefault="00915E8D" w:rsidP="00B00D1D">
      <w:pPr>
        <w:spacing w:after="120"/>
      </w:pPr>
      <w:r>
        <w:rPr>
          <w:lang w:bidi="nn-NO"/>
        </w:rPr>
        <w:t xml:space="preserve">Arbeidet over skal så langt som det er føremålstenleg integrerast i den ordinære linjestyringa. </w:t>
      </w:r>
    </w:p>
    <w:p w14:paraId="04A25FA0" w14:textId="77777777" w:rsidR="00B00D1D" w:rsidRDefault="005F3627" w:rsidP="00E61107">
      <w:pPr>
        <w:spacing w:after="120"/>
      </w:pPr>
      <w:r>
        <w:rPr>
          <w:lang w:bidi="nn-NO"/>
        </w:rPr>
        <w:t xml:space="preserve">Der det ikkje er klart ueigna, skal dokumentasjon skje skriftleg i dei arkivløysingane som er etablerte for føremålet. Med unntak for beredskap og krisehandtering, samt spesielle evalueringar og standardisert rapportering, vil eit kort notat ofte vere nok. </w:t>
      </w:r>
    </w:p>
    <w:p w14:paraId="04A25FA1" w14:textId="77777777" w:rsidR="00566ACF" w:rsidRDefault="00C20706" w:rsidP="00042B73">
      <w:pPr>
        <w:pStyle w:val="Overskrift1"/>
      </w:pPr>
      <w:bookmarkStart w:id="15" w:name="_Ref464430554"/>
      <w:bookmarkStart w:id="16" w:name="_Ref464850689"/>
      <w:bookmarkStart w:id="17" w:name="_Ref465101146"/>
      <w:bookmarkStart w:id="18" w:name="_Ref465269055"/>
      <w:bookmarkStart w:id="19" w:name="_Toc90477883"/>
      <w:r>
        <w:rPr>
          <w:lang w:bidi="nn-NO"/>
        </w:rPr>
        <w:t>Leiarar på operativt nivå (risikoeigarar</w:t>
      </w:r>
      <w:bookmarkEnd w:id="15"/>
      <w:bookmarkEnd w:id="16"/>
      <w:bookmarkEnd w:id="17"/>
      <w:bookmarkEnd w:id="18"/>
      <w:r>
        <w:rPr>
          <w:lang w:bidi="nn-NO"/>
        </w:rPr>
        <w:t>)</w:t>
      </w:r>
      <w:bookmarkEnd w:id="19"/>
    </w:p>
    <w:p w14:paraId="04A25FA2" w14:textId="77777777" w:rsidR="00BC53F9" w:rsidRDefault="00BC53F9" w:rsidP="00BC53F9">
      <w:pPr>
        <w:spacing w:after="160"/>
      </w:pPr>
      <w:r>
        <w:rPr>
          <w:lang w:bidi="nn-NO"/>
        </w:rPr>
        <w:t xml:space="preserve">I samsvar med dei grunnleggjande prinsippa, jf. pkt. </w:t>
      </w:r>
      <w:r w:rsidR="00111C04">
        <w:rPr>
          <w:lang w:bidi="nn-NO"/>
        </w:rPr>
        <w:fldChar w:fldCharType="begin"/>
      </w:r>
      <w:r w:rsidR="00111C04">
        <w:rPr>
          <w:lang w:bidi="nn-NO"/>
        </w:rPr>
        <w:instrText xml:space="preserve"> REF _Ref465271891 \r \h </w:instrText>
      </w:r>
      <w:r w:rsidR="00111C04">
        <w:rPr>
          <w:lang w:bidi="nn-NO"/>
        </w:rPr>
      </w:r>
      <w:r w:rsidR="00111C04">
        <w:rPr>
          <w:lang w:bidi="nn-NO"/>
        </w:rPr>
        <w:fldChar w:fldCharType="separate"/>
      </w:r>
      <w:r w:rsidR="00111C04">
        <w:rPr>
          <w:lang w:bidi="nn-NO"/>
        </w:rPr>
        <w:t>2.1</w:t>
      </w:r>
      <w:r w:rsidR="00111C04">
        <w:rPr>
          <w:lang w:bidi="nn-NO"/>
        </w:rPr>
        <w:fldChar w:fldCharType="end"/>
      </w:r>
      <w:r>
        <w:rPr>
          <w:lang w:bidi="nn-NO"/>
        </w:rPr>
        <w:t xml:space="preserve">, vil ansvaret som risikoeigar på operativt nivå normalt vere delegert til lågaste leiarnivå. Det overordna ansvaret blir alltid liggjande igjen i linja, jf. pkt. </w:t>
      </w:r>
      <w:r w:rsidR="00C96E9A">
        <w:rPr>
          <w:lang w:bidi="nn-NO"/>
        </w:rPr>
        <w:fldChar w:fldCharType="begin"/>
      </w:r>
      <w:r w:rsidR="00C96E9A">
        <w:rPr>
          <w:lang w:bidi="nn-NO"/>
        </w:rPr>
        <w:instrText xml:space="preserve"> REF _Ref465103161 \r \h </w:instrText>
      </w:r>
      <w:r w:rsidR="00C96E9A">
        <w:rPr>
          <w:lang w:bidi="nn-NO"/>
        </w:rPr>
      </w:r>
      <w:r w:rsidR="00C96E9A">
        <w:rPr>
          <w:lang w:bidi="nn-NO"/>
        </w:rPr>
        <w:fldChar w:fldCharType="separate"/>
      </w:r>
      <w:r w:rsidR="00EB69CB">
        <w:rPr>
          <w:lang w:bidi="nn-NO"/>
        </w:rPr>
        <w:t>4</w:t>
      </w:r>
      <w:r w:rsidR="00C96E9A">
        <w:rPr>
          <w:lang w:bidi="nn-NO"/>
        </w:rPr>
        <w:fldChar w:fldCharType="end"/>
      </w:r>
      <w:r>
        <w:rPr>
          <w:lang w:bidi="nn-NO"/>
        </w:rPr>
        <w:t>.</w:t>
      </w:r>
    </w:p>
    <w:p w14:paraId="04A25FA3" w14:textId="77777777" w:rsidR="00496D63" w:rsidRDefault="00496D63" w:rsidP="00496D63">
      <w:pPr>
        <w:spacing w:after="160"/>
      </w:pPr>
      <w:r>
        <w:rPr>
          <w:lang w:bidi="nn-NO"/>
        </w:rPr>
        <w:t>Operative risikoar omfattar uønskte hendingar og konsekvensar i den operative utføringa av oppgåver og tenester.</w:t>
      </w:r>
    </w:p>
    <w:p w14:paraId="04A25FA4" w14:textId="77E62399" w:rsidR="004172F0" w:rsidRDefault="004172F0" w:rsidP="00BC53F9">
      <w:pPr>
        <w:spacing w:after="160"/>
      </w:pPr>
      <w:r>
        <w:rPr>
          <w:lang w:bidi="nn-NO"/>
        </w:rPr>
        <w:t xml:space="preserve">Ansvaret til risikoeigarane omfattar oppgåveløysing, tenesteutføring, informasjonsbehandling, HMS, regelverksetterleving, eigedelane mv. under eige ansvarsområde. </w:t>
      </w:r>
      <w:r w:rsidR="003F032D">
        <w:rPr>
          <w:highlight w:val="yellow"/>
          <w:lang w:bidi="nn-NO"/>
        </w:rPr>
        <w:t>(Område fjernast om ein ønskjer eit avgrensa omfang på dokumentet, t.d. berre til informasjons</w:t>
      </w:r>
      <w:r w:rsidR="00BB44CC">
        <w:rPr>
          <w:highlight w:val="yellow"/>
          <w:lang w:bidi="nn-NO"/>
        </w:rPr>
        <w:t>sikkerheit</w:t>
      </w:r>
      <w:r w:rsidR="003F032D">
        <w:rPr>
          <w:highlight w:val="yellow"/>
          <w:lang w:bidi="nn-NO"/>
        </w:rPr>
        <w:t>.)</w:t>
      </w:r>
    </w:p>
    <w:p w14:paraId="04A25FA5" w14:textId="52F089BC" w:rsidR="00AE048F" w:rsidRDefault="0090561F" w:rsidP="00AE048F">
      <w:pPr>
        <w:keepNext/>
      </w:pPr>
      <w:r>
        <w:rPr>
          <w:lang w:bidi="nn-NO"/>
        </w:rPr>
        <w:t>Gjennom aktiviteten vurdering</w:t>
      </w:r>
      <w:r w:rsidR="00B06D49">
        <w:rPr>
          <w:lang w:bidi="nn-NO"/>
        </w:rPr>
        <w:t xml:space="preserve"> av risiko</w:t>
      </w:r>
      <w:r>
        <w:rPr>
          <w:lang w:bidi="nn-NO"/>
        </w:rPr>
        <w:t xml:space="preserve"> skal risikoeigarar syte for at dei systematisk får</w:t>
      </w:r>
    </w:p>
    <w:p w14:paraId="04A25FA6" w14:textId="77777777" w:rsidR="00B44D59" w:rsidRDefault="00FD2447" w:rsidP="002114F0">
      <w:pPr>
        <w:numPr>
          <w:ilvl w:val="0"/>
          <w:numId w:val="11"/>
        </w:numPr>
      </w:pPr>
      <w:r>
        <w:rPr>
          <w:lang w:bidi="nn-NO"/>
        </w:rPr>
        <w:t>etablert og vedlikehalde tilstrekkeleg oversikt over eige ansvarsområde, og gruppert og prioritert naudsynte risikovurderingar</w:t>
      </w:r>
    </w:p>
    <w:p w14:paraId="04A25FA7" w14:textId="77777777" w:rsidR="00253E45" w:rsidRDefault="00F076FA" w:rsidP="00AA7BC8">
      <w:pPr>
        <w:numPr>
          <w:ilvl w:val="0"/>
          <w:numId w:val="11"/>
        </w:numPr>
      </w:pPr>
      <w:r>
        <w:rPr>
          <w:lang w:bidi="nn-NO"/>
        </w:rPr>
        <w:t>tilstrekkeleg kjennskap til relevante lover, reglar og avtalar, og identifisert konkrete krav som må følgjast opp</w:t>
      </w:r>
    </w:p>
    <w:p w14:paraId="04A25FA8" w14:textId="77777777" w:rsidR="00B44D59" w:rsidRDefault="00230739" w:rsidP="002114F0">
      <w:pPr>
        <w:numPr>
          <w:ilvl w:val="0"/>
          <w:numId w:val="11"/>
        </w:numPr>
      </w:pPr>
      <w:r>
        <w:rPr>
          <w:lang w:bidi="nn-NO"/>
        </w:rPr>
        <w:t>planlagd og gjennomført naudsynte risikovurderingar</w:t>
      </w:r>
    </w:p>
    <w:p w14:paraId="04A25FA9" w14:textId="70E0D386" w:rsidR="00B44D59" w:rsidRDefault="00FD2447" w:rsidP="002114F0">
      <w:pPr>
        <w:numPr>
          <w:ilvl w:val="0"/>
          <w:numId w:val="11"/>
        </w:numPr>
      </w:pPr>
      <w:r>
        <w:rPr>
          <w:lang w:bidi="nn-NO"/>
        </w:rPr>
        <w:t xml:space="preserve">vurdert </w:t>
      </w:r>
      <w:r w:rsidR="00640761">
        <w:rPr>
          <w:lang w:bidi="nn-NO"/>
        </w:rPr>
        <w:t xml:space="preserve">risiko </w:t>
      </w:r>
      <w:r>
        <w:rPr>
          <w:lang w:bidi="nn-NO"/>
        </w:rPr>
        <w:t>ved behov i oppfølging av hendingshandteringa</w:t>
      </w:r>
    </w:p>
    <w:p w14:paraId="04A25FAA" w14:textId="7C1FC0E6" w:rsidR="00B44D59" w:rsidRDefault="00FD2447" w:rsidP="002114F0">
      <w:pPr>
        <w:numPr>
          <w:ilvl w:val="0"/>
          <w:numId w:val="11"/>
        </w:numPr>
        <w:spacing w:after="160"/>
      </w:pPr>
      <w:r>
        <w:rPr>
          <w:lang w:bidi="nn-NO"/>
        </w:rPr>
        <w:t xml:space="preserve">vurdert </w:t>
      </w:r>
      <w:r w:rsidR="00640761">
        <w:rPr>
          <w:lang w:bidi="nn-NO"/>
        </w:rPr>
        <w:t xml:space="preserve">risiko </w:t>
      </w:r>
      <w:r>
        <w:rPr>
          <w:lang w:bidi="nn-NO"/>
        </w:rPr>
        <w:t>ved anskaffingar og utvikling</w:t>
      </w:r>
    </w:p>
    <w:p w14:paraId="04A25FAB" w14:textId="77777777" w:rsidR="00C13363" w:rsidRDefault="00CF2E66" w:rsidP="00860C5B">
      <w:pPr>
        <w:keepNext/>
      </w:pPr>
      <w:r>
        <w:rPr>
          <w:lang w:bidi="nn-NO"/>
        </w:rPr>
        <w:lastRenderedPageBreak/>
        <w:t>Oversikt og vurderingar skal kvar for seg, eller i føremålstenlege kombinasjonar, dekkje risikoar som omfattar brot på</w:t>
      </w:r>
    </w:p>
    <w:p w14:paraId="04A25FAC" w14:textId="69383642" w:rsidR="00860C5B" w:rsidRDefault="00860C5B" w:rsidP="002114F0">
      <w:pPr>
        <w:numPr>
          <w:ilvl w:val="0"/>
          <w:numId w:val="11"/>
        </w:numPr>
      </w:pPr>
      <w:r>
        <w:rPr>
          <w:lang w:bidi="nn-NO"/>
        </w:rPr>
        <w:t>informasjons</w:t>
      </w:r>
      <w:r w:rsidR="00BB44CC">
        <w:rPr>
          <w:lang w:bidi="nn-NO"/>
        </w:rPr>
        <w:t>sikkerheit</w:t>
      </w:r>
      <w:r>
        <w:rPr>
          <w:lang w:bidi="nn-NO"/>
        </w:rPr>
        <w:t xml:space="preserve"> (</w:t>
      </w:r>
      <w:proofErr w:type="spellStart"/>
      <w:r>
        <w:rPr>
          <w:lang w:bidi="nn-NO"/>
        </w:rPr>
        <w:t>konfidensialitet</w:t>
      </w:r>
      <w:proofErr w:type="spellEnd"/>
      <w:r>
        <w:rPr>
          <w:lang w:bidi="nn-NO"/>
        </w:rPr>
        <w:t>, integritet, tilgjenge)</w:t>
      </w:r>
    </w:p>
    <w:p w14:paraId="04A25FAD" w14:textId="77777777" w:rsidR="00860C5B" w:rsidRDefault="00860C5B" w:rsidP="002114F0">
      <w:pPr>
        <w:numPr>
          <w:ilvl w:val="0"/>
          <w:numId w:val="11"/>
        </w:numPr>
      </w:pPr>
      <w:r>
        <w:rPr>
          <w:lang w:bidi="nn-NO"/>
        </w:rPr>
        <w:t>kvalitetskrav</w:t>
      </w:r>
    </w:p>
    <w:p w14:paraId="04A25FAE" w14:textId="77777777" w:rsidR="00860C5B" w:rsidRDefault="00860C5B" w:rsidP="002114F0">
      <w:pPr>
        <w:numPr>
          <w:ilvl w:val="0"/>
          <w:numId w:val="11"/>
        </w:numPr>
      </w:pPr>
      <w:r>
        <w:rPr>
          <w:lang w:bidi="nn-NO"/>
        </w:rPr>
        <w:t>HMS</w:t>
      </w:r>
    </w:p>
    <w:p w14:paraId="04A25FAF" w14:textId="77777777" w:rsidR="003007BE" w:rsidRDefault="003007BE" w:rsidP="003007BE">
      <w:pPr>
        <w:numPr>
          <w:ilvl w:val="0"/>
          <w:numId w:val="11"/>
        </w:numPr>
      </w:pPr>
      <w:r>
        <w:rPr>
          <w:lang w:bidi="nn-NO"/>
        </w:rPr>
        <w:t>etterleving av personvernregelverket</w:t>
      </w:r>
    </w:p>
    <w:p w14:paraId="04A25FB0" w14:textId="77777777" w:rsidR="00860C5B" w:rsidRDefault="003007BE" w:rsidP="003007BE">
      <w:pPr>
        <w:numPr>
          <w:ilvl w:val="0"/>
          <w:numId w:val="11"/>
        </w:numPr>
      </w:pPr>
      <w:r>
        <w:rPr>
          <w:lang w:bidi="nn-NO"/>
        </w:rPr>
        <w:t xml:space="preserve">etterleving av anna relevant regelverk, </w:t>
      </w:r>
    </w:p>
    <w:p w14:paraId="04A25FB1" w14:textId="77777777" w:rsidR="00860C5B" w:rsidRDefault="00860C5B" w:rsidP="00B10A0F">
      <w:pPr>
        <w:spacing w:after="160"/>
      </w:pPr>
      <w:r>
        <w:rPr>
          <w:lang w:bidi="nn-NO"/>
        </w:rPr>
        <w:t>samt dei konsekvensar slike brot kan få.</w:t>
      </w:r>
    </w:p>
    <w:p w14:paraId="04A25FB2" w14:textId="2C8661D0" w:rsidR="0020231C" w:rsidRPr="00642925" w:rsidRDefault="0020231C" w:rsidP="0020231C">
      <w:pPr>
        <w:spacing w:after="160"/>
        <w:rPr>
          <w:highlight w:val="yellow"/>
        </w:rPr>
      </w:pPr>
      <w:r w:rsidRPr="00642925">
        <w:rPr>
          <w:highlight w:val="yellow"/>
          <w:lang w:bidi="nn-NO"/>
        </w:rPr>
        <w:t>(Område over fjernast om ein ønskjer eit avgrensa omfang på dokumentet, t.d. berre til informasjons</w:t>
      </w:r>
      <w:r w:rsidR="00BB44CC">
        <w:rPr>
          <w:highlight w:val="yellow"/>
          <w:lang w:bidi="nn-NO"/>
        </w:rPr>
        <w:t>sikkerheit</w:t>
      </w:r>
      <w:r w:rsidRPr="00642925">
        <w:rPr>
          <w:highlight w:val="yellow"/>
          <w:lang w:bidi="nn-NO"/>
        </w:rPr>
        <w:t>.)</w:t>
      </w:r>
    </w:p>
    <w:p w14:paraId="04A25FB3" w14:textId="3A632841" w:rsidR="00FD2447" w:rsidRDefault="008C5B00" w:rsidP="00FD2447">
      <w:pPr>
        <w:keepNext/>
      </w:pPr>
      <w:r>
        <w:rPr>
          <w:lang w:bidi="nn-NO"/>
        </w:rPr>
        <w:t xml:space="preserve">Som del av aktiviteten handtering </w:t>
      </w:r>
      <w:r w:rsidR="00640761">
        <w:rPr>
          <w:lang w:bidi="nn-NO"/>
        </w:rPr>
        <w:t xml:space="preserve">av risiko </w:t>
      </w:r>
      <w:r>
        <w:rPr>
          <w:lang w:bidi="nn-NO"/>
        </w:rPr>
        <w:t>skal risikoeigarar syte for at dei får</w:t>
      </w:r>
    </w:p>
    <w:p w14:paraId="04A25FB4" w14:textId="77777777" w:rsidR="00FD2447" w:rsidRDefault="00FD2447" w:rsidP="002114F0">
      <w:pPr>
        <w:keepNext/>
        <w:numPr>
          <w:ilvl w:val="0"/>
          <w:numId w:val="13"/>
        </w:numPr>
      </w:pPr>
      <w:r>
        <w:rPr>
          <w:lang w:bidi="nn-NO"/>
        </w:rPr>
        <w:t>framlegg om handtering av risikoar frå risikovurderingar</w:t>
      </w:r>
    </w:p>
    <w:p w14:paraId="04A25FB5" w14:textId="77777777" w:rsidR="00FD2447" w:rsidRDefault="00FD2447" w:rsidP="002114F0">
      <w:pPr>
        <w:numPr>
          <w:ilvl w:val="0"/>
          <w:numId w:val="13"/>
        </w:numPr>
      </w:pPr>
      <w:r>
        <w:rPr>
          <w:lang w:bidi="nn-NO"/>
        </w:rPr>
        <w:t>godkjent framlegg til risikohandtering</w:t>
      </w:r>
    </w:p>
    <w:p w14:paraId="04A25FB6" w14:textId="77777777" w:rsidR="00FD2447" w:rsidRDefault="00FD2447" w:rsidP="002114F0">
      <w:pPr>
        <w:numPr>
          <w:ilvl w:val="0"/>
          <w:numId w:val="13"/>
        </w:numPr>
        <w:spacing w:after="160"/>
      </w:pPr>
      <w:r>
        <w:rPr>
          <w:lang w:bidi="nn-NO"/>
        </w:rPr>
        <w:tab/>
        <w:t>iverksett godkjende tiltak</w:t>
      </w:r>
    </w:p>
    <w:p w14:paraId="04A25FB7" w14:textId="77777777" w:rsidR="00074FB6" w:rsidRDefault="00565A41" w:rsidP="00F17B8D">
      <w:pPr>
        <w:spacing w:after="160"/>
      </w:pPr>
      <w:r>
        <w:rPr>
          <w:lang w:bidi="nn-NO"/>
        </w:rPr>
        <w:t xml:space="preserve">Arbeidet skal skje i tilstrekkeleg omfang og </w:t>
      </w:r>
      <w:proofErr w:type="spellStart"/>
      <w:r>
        <w:rPr>
          <w:lang w:bidi="nn-NO"/>
        </w:rPr>
        <w:t>detaljeringsnivå</w:t>
      </w:r>
      <w:proofErr w:type="spellEnd"/>
      <w:r>
        <w:rPr>
          <w:lang w:bidi="nn-NO"/>
        </w:rPr>
        <w:t xml:space="preserve"> innanfor gjeldande retningslinjer og krav. </w:t>
      </w:r>
    </w:p>
    <w:p w14:paraId="04A25FB8" w14:textId="090C083A" w:rsidR="007E368B" w:rsidRDefault="00F728C0" w:rsidP="00F17B8D">
      <w:pPr>
        <w:spacing w:after="160"/>
      </w:pPr>
      <w:r>
        <w:rPr>
          <w:lang w:bidi="nn-NO"/>
        </w:rPr>
        <w:t xml:space="preserve">Val av risikoreduserande tiltak skal vere basert på risiko, kor vesentleg det er, nytte-kost-vurderingar og leiinga sine føringar for risikohandtering og eit effektivt </w:t>
      </w:r>
      <w:r w:rsidR="00BB44CC">
        <w:rPr>
          <w:lang w:bidi="nn-NO"/>
        </w:rPr>
        <w:t>sikkerheit</w:t>
      </w:r>
      <w:r>
        <w:rPr>
          <w:lang w:bidi="nn-NO"/>
        </w:rPr>
        <w:t>sarbeid.</w:t>
      </w:r>
    </w:p>
    <w:p w14:paraId="04A25FB9" w14:textId="77777777" w:rsidR="00566ACF" w:rsidRDefault="00E57CF5" w:rsidP="00F17B8D">
      <w:pPr>
        <w:spacing w:after="160"/>
      </w:pPr>
      <w:r>
        <w:rPr>
          <w:lang w:bidi="nn-NO"/>
        </w:rPr>
        <w:t xml:space="preserve">Ansvaret omfattar også IKT-system og anna teknisk utstyr som berre </w:t>
      </w:r>
      <w:proofErr w:type="spellStart"/>
      <w:r>
        <w:rPr>
          <w:lang w:bidi="nn-NO"/>
        </w:rPr>
        <w:t>understør</w:t>
      </w:r>
      <w:proofErr w:type="spellEnd"/>
      <w:r>
        <w:rPr>
          <w:lang w:bidi="nn-NO"/>
        </w:rPr>
        <w:t xml:space="preserve"> risikoeigarane sine oppgåver og tenester og som dei sjølv er systemeigarar for. For fellessystem, sjå pkt.</w:t>
      </w:r>
      <w:r w:rsidR="00230739">
        <w:rPr>
          <w:lang w:bidi="nn-NO"/>
        </w:rPr>
        <w:fldChar w:fldCharType="begin"/>
      </w:r>
      <w:r w:rsidR="00230739">
        <w:rPr>
          <w:lang w:bidi="nn-NO"/>
        </w:rPr>
        <w:instrText xml:space="preserve"> REF _Ref464430860 \r \h </w:instrText>
      </w:r>
      <w:r w:rsidR="00230739">
        <w:rPr>
          <w:lang w:bidi="nn-NO"/>
        </w:rPr>
      </w:r>
      <w:r w:rsidR="00230739">
        <w:rPr>
          <w:lang w:bidi="nn-NO"/>
        </w:rPr>
        <w:fldChar w:fldCharType="separate"/>
      </w:r>
      <w:r w:rsidR="00EB69CB">
        <w:rPr>
          <w:lang w:bidi="nn-NO"/>
        </w:rPr>
        <w:t>6</w:t>
      </w:r>
      <w:r w:rsidR="00230739">
        <w:rPr>
          <w:lang w:bidi="nn-NO"/>
        </w:rPr>
        <w:fldChar w:fldCharType="end"/>
      </w:r>
      <w:r>
        <w:rPr>
          <w:lang w:bidi="nn-NO"/>
        </w:rPr>
        <w:t xml:space="preserve">. </w:t>
      </w:r>
    </w:p>
    <w:p w14:paraId="04A25FBA" w14:textId="77777777" w:rsidR="000C4BD2" w:rsidRDefault="007235AD" w:rsidP="00F17B8D">
      <w:pPr>
        <w:spacing w:after="160"/>
      </w:pPr>
      <w:r>
        <w:rPr>
          <w:lang w:bidi="nn-NO"/>
        </w:rPr>
        <w:t xml:space="preserve">Støtte kan gjevast av relevante spesialfunksjonar, jf. pkt. </w:t>
      </w:r>
      <w:r w:rsidR="000C4BD2">
        <w:rPr>
          <w:lang w:bidi="nn-NO"/>
        </w:rPr>
        <w:fldChar w:fldCharType="begin"/>
      </w:r>
      <w:r w:rsidR="000C4BD2">
        <w:rPr>
          <w:lang w:bidi="nn-NO"/>
        </w:rPr>
        <w:instrText xml:space="preserve"> REF _Ref465105654 \r \h </w:instrText>
      </w:r>
      <w:r w:rsidR="000C4BD2">
        <w:rPr>
          <w:lang w:bidi="nn-NO"/>
        </w:rPr>
      </w:r>
      <w:r w:rsidR="000C4BD2">
        <w:rPr>
          <w:lang w:bidi="nn-NO"/>
        </w:rPr>
        <w:fldChar w:fldCharType="separate"/>
      </w:r>
      <w:r w:rsidR="00EB69CB">
        <w:rPr>
          <w:lang w:bidi="nn-NO"/>
        </w:rPr>
        <w:t>9</w:t>
      </w:r>
      <w:r w:rsidR="000C4BD2">
        <w:rPr>
          <w:lang w:bidi="nn-NO"/>
        </w:rPr>
        <w:fldChar w:fldCharType="end"/>
      </w:r>
      <w:r>
        <w:rPr>
          <w:lang w:bidi="nn-NO"/>
        </w:rPr>
        <w:t xml:space="preserve">. </w:t>
      </w:r>
    </w:p>
    <w:p w14:paraId="04A25FBB" w14:textId="77777777" w:rsidR="005978D4" w:rsidRDefault="00565A41" w:rsidP="00F17B8D">
      <w:pPr>
        <w:spacing w:after="160"/>
      </w:pPr>
      <w:r>
        <w:rPr>
          <w:lang w:bidi="nn-NO"/>
        </w:rPr>
        <w:t xml:space="preserve">Iverksetjing av tiltak i risikohandteringa, skal ved behov avtalast med verksemda sin felles tiltaksleverandør, jf. pkt. </w:t>
      </w:r>
      <w:r w:rsidR="00871635">
        <w:rPr>
          <w:lang w:bidi="nn-NO"/>
        </w:rPr>
        <w:fldChar w:fldCharType="begin"/>
      </w:r>
      <w:r w:rsidR="00871635">
        <w:rPr>
          <w:lang w:bidi="nn-NO"/>
        </w:rPr>
        <w:instrText xml:space="preserve"> REF _Ref464409088 \r \h </w:instrText>
      </w:r>
      <w:r w:rsidR="00871635">
        <w:rPr>
          <w:lang w:bidi="nn-NO"/>
        </w:rPr>
      </w:r>
      <w:r w:rsidR="00871635">
        <w:rPr>
          <w:lang w:bidi="nn-NO"/>
        </w:rPr>
        <w:fldChar w:fldCharType="separate"/>
      </w:r>
      <w:r w:rsidR="00EB69CB">
        <w:rPr>
          <w:lang w:bidi="nn-NO"/>
        </w:rPr>
        <w:t>7</w:t>
      </w:r>
      <w:r w:rsidR="00871635">
        <w:rPr>
          <w:lang w:bidi="nn-NO"/>
        </w:rPr>
        <w:fldChar w:fldCharType="end"/>
      </w:r>
      <w:r>
        <w:rPr>
          <w:lang w:bidi="nn-NO"/>
        </w:rPr>
        <w:t xml:space="preserve">. Enkelte tiltak kan også etablerast og </w:t>
      </w:r>
      <w:proofErr w:type="spellStart"/>
      <w:r>
        <w:rPr>
          <w:lang w:bidi="nn-NO"/>
        </w:rPr>
        <w:t>vedlikehaldast</w:t>
      </w:r>
      <w:proofErr w:type="spellEnd"/>
      <w:r>
        <w:rPr>
          <w:lang w:bidi="nn-NO"/>
        </w:rPr>
        <w:t xml:space="preserve"> av risikoeigarane sjølve, jf. pkt. </w:t>
      </w:r>
      <w:r w:rsidR="009B0D54">
        <w:rPr>
          <w:lang w:bidi="nn-NO"/>
        </w:rPr>
        <w:fldChar w:fldCharType="begin"/>
      </w:r>
      <w:r w:rsidR="009B0D54">
        <w:rPr>
          <w:lang w:bidi="nn-NO"/>
        </w:rPr>
        <w:instrText xml:space="preserve"> REF _Ref464409088 \r \h </w:instrText>
      </w:r>
      <w:r w:rsidR="009B0D54">
        <w:rPr>
          <w:lang w:bidi="nn-NO"/>
        </w:rPr>
      </w:r>
      <w:r w:rsidR="009B0D54">
        <w:rPr>
          <w:lang w:bidi="nn-NO"/>
        </w:rPr>
        <w:fldChar w:fldCharType="separate"/>
      </w:r>
      <w:r w:rsidR="00EB69CB">
        <w:rPr>
          <w:lang w:bidi="nn-NO"/>
        </w:rPr>
        <w:t>7</w:t>
      </w:r>
      <w:r w:rsidR="009B0D54">
        <w:rPr>
          <w:lang w:bidi="nn-NO"/>
        </w:rPr>
        <w:fldChar w:fldCharType="end"/>
      </w:r>
      <w:r>
        <w:rPr>
          <w:lang w:bidi="nn-NO"/>
        </w:rPr>
        <w:t>.</w:t>
      </w:r>
    </w:p>
    <w:p w14:paraId="04A25FBC" w14:textId="77777777" w:rsidR="00566ACF" w:rsidRDefault="005978D4" w:rsidP="00F17B8D">
      <w:pPr>
        <w:spacing w:after="160"/>
      </w:pPr>
      <w:r>
        <w:rPr>
          <w:lang w:bidi="nn-NO"/>
        </w:rPr>
        <w:t>Ansvaret til risikoeigarar omfattar også å sikre tilstrekkeleg overvaking og hendingshandtering, kompetanse- og kulturutvikling og kommunikasjon rundt risikoar i eige ansvarsområde. Der det er pålagt eller føremålstenleg skal dette skje innanfor felles systematikk og felles støttesystem i direktoratet.</w:t>
      </w:r>
    </w:p>
    <w:p w14:paraId="04A25FBD" w14:textId="77777777" w:rsidR="0091536F" w:rsidRDefault="0091536F" w:rsidP="00F17B8D">
      <w:pPr>
        <w:spacing w:after="160"/>
      </w:pPr>
      <w:r>
        <w:rPr>
          <w:lang w:bidi="nn-NO"/>
        </w:rPr>
        <w:t>Dokumentasjon skal som hovudregel skje skriftleg i dei malar, støtteverktøy og arkivløysingar som er etablerte for føremålet.</w:t>
      </w:r>
    </w:p>
    <w:p w14:paraId="04A25FBE" w14:textId="77777777" w:rsidR="00470D4F" w:rsidRDefault="004A62BE" w:rsidP="005606C0">
      <w:pPr>
        <w:spacing w:after="160"/>
      </w:pPr>
      <w:r>
        <w:rPr>
          <w:lang w:bidi="nn-NO"/>
        </w:rPr>
        <w:t>Risikoeigarar skal til ei kvar tid vedlikehalde ei oppdatert oversikt over kva system dei er systemeigarar for, føremålet med systemet, brukskrav og kven som er kontaktpersonar. Dei skal systematisk registrere oversikta i arkivsystemet vårt og publisere henne på felles stad for føremålet på intranettet vårt.</w:t>
      </w:r>
    </w:p>
    <w:p w14:paraId="04A25FBF" w14:textId="77777777" w:rsidR="00566ACF" w:rsidRDefault="00566ACF" w:rsidP="00042B73">
      <w:pPr>
        <w:pStyle w:val="Overskrift1"/>
      </w:pPr>
      <w:bookmarkStart w:id="20" w:name="_Ref464430860"/>
      <w:bookmarkStart w:id="21" w:name="_Toc90477884"/>
      <w:r>
        <w:rPr>
          <w:lang w:bidi="nn-NO"/>
        </w:rPr>
        <w:t>Systemeigarar fellessystem</w:t>
      </w:r>
      <w:bookmarkEnd w:id="20"/>
      <w:bookmarkEnd w:id="21"/>
    </w:p>
    <w:p w14:paraId="04A25FC0" w14:textId="77777777" w:rsidR="00C96E9A" w:rsidRDefault="001C3DA3" w:rsidP="00B75BCD">
      <w:pPr>
        <w:spacing w:after="160"/>
      </w:pPr>
      <w:r>
        <w:rPr>
          <w:lang w:bidi="nn-NO"/>
        </w:rPr>
        <w:t xml:space="preserve">Alle IKT-system og anna teknisk utstyr som brukast av fleire risikoeigarar kallast fellessystem. Dei skal ha ein utpeikt systemeigar. Systemeigarar fellessystem blir peikte ut av øvste leiarnivå for dei som brukar systemet. Styring, samordning og rapportering skal følgje den linja som systemeigar fellessystem </w:t>
      </w:r>
      <w:proofErr w:type="spellStart"/>
      <w:r>
        <w:rPr>
          <w:lang w:bidi="nn-NO"/>
        </w:rPr>
        <w:t>tilhøyrer</w:t>
      </w:r>
      <w:proofErr w:type="spellEnd"/>
      <w:r>
        <w:rPr>
          <w:lang w:bidi="nn-NO"/>
        </w:rPr>
        <w:t xml:space="preserve">. </w:t>
      </w:r>
    </w:p>
    <w:p w14:paraId="04A25FC1" w14:textId="77777777" w:rsidR="00036DBF" w:rsidRDefault="00036DBF" w:rsidP="00036DBF">
      <w:pPr>
        <w:spacing w:after="160"/>
      </w:pPr>
      <w:r>
        <w:rPr>
          <w:lang w:bidi="nn-NO"/>
        </w:rPr>
        <w:t xml:space="preserve">Systemeigarar for fellessystem skal ta hand om interessene til dei som nyttar systema i oppgåveløysinga og tenesteutføringa si. Det presiserast at risikoeigarar som brukar </w:t>
      </w:r>
      <w:r>
        <w:rPr>
          <w:lang w:bidi="nn-NO"/>
        </w:rPr>
        <w:lastRenderedPageBreak/>
        <w:t>fellessystem, også er risikoeigarar for eigen bruk av fellessystema. Dei skal difor i tilstrekkeleg grad og på føremålstenleg måte involverast i risikovurderingsarbeid og andre internkontrollaktivitetar som utførast på fellessystema. Både systemeigarar fellessystem og risikoeigarane sjølv har ansvaret for å sikre dette.</w:t>
      </w:r>
    </w:p>
    <w:p w14:paraId="04A25FC2" w14:textId="77777777" w:rsidR="00247107" w:rsidRDefault="00A37C03" w:rsidP="00036DBF">
      <w:pPr>
        <w:spacing w:after="160"/>
      </w:pPr>
      <w:r>
        <w:rPr>
          <w:lang w:bidi="nn-NO"/>
        </w:rPr>
        <w:t xml:space="preserve">Systemeigarar fellessystem har ansvar for dei same oppgåvene for sine fellessystem som risikoeigarane har for sine ansvarsområde. Sjå pkt. </w:t>
      </w:r>
      <w:r>
        <w:rPr>
          <w:lang w:bidi="nn-NO"/>
        </w:rPr>
        <w:fldChar w:fldCharType="begin"/>
      </w:r>
      <w:r>
        <w:rPr>
          <w:lang w:bidi="nn-NO"/>
        </w:rPr>
        <w:instrText xml:space="preserve"> REF _Ref464430554 \r \h </w:instrText>
      </w:r>
      <w:r w:rsidR="00036DBF">
        <w:rPr>
          <w:lang w:bidi="nn-NO"/>
        </w:rPr>
        <w:instrText xml:space="preserve"> \* MERGEFORMAT </w:instrText>
      </w:r>
      <w:r>
        <w:rPr>
          <w:lang w:bidi="nn-NO"/>
        </w:rPr>
      </w:r>
      <w:r>
        <w:rPr>
          <w:lang w:bidi="nn-NO"/>
        </w:rPr>
        <w:fldChar w:fldCharType="separate"/>
      </w:r>
      <w:r w:rsidR="00EB69CB">
        <w:rPr>
          <w:lang w:bidi="nn-NO"/>
        </w:rPr>
        <w:t>5</w:t>
      </w:r>
      <w:r>
        <w:rPr>
          <w:lang w:bidi="nn-NO"/>
        </w:rPr>
        <w:fldChar w:fldCharType="end"/>
      </w:r>
      <w:r>
        <w:rPr>
          <w:lang w:bidi="nn-NO"/>
        </w:rPr>
        <w:t xml:space="preserve"> for konkret oversikt over ansvar, oppgåver og dokumentasjonskrav. Støtte kan gjevast av relevante spesialfunksjonar, jf. pkt. </w:t>
      </w:r>
      <w:r w:rsidR="00247107">
        <w:rPr>
          <w:lang w:bidi="nn-NO"/>
        </w:rPr>
        <w:fldChar w:fldCharType="begin"/>
      </w:r>
      <w:r w:rsidR="00247107">
        <w:rPr>
          <w:lang w:bidi="nn-NO"/>
        </w:rPr>
        <w:instrText xml:space="preserve"> REF _Ref465105654 \r \h </w:instrText>
      </w:r>
      <w:r w:rsidR="00247107">
        <w:rPr>
          <w:lang w:bidi="nn-NO"/>
        </w:rPr>
      </w:r>
      <w:r w:rsidR="00247107">
        <w:rPr>
          <w:lang w:bidi="nn-NO"/>
        </w:rPr>
        <w:fldChar w:fldCharType="separate"/>
      </w:r>
      <w:r w:rsidR="00EB69CB">
        <w:rPr>
          <w:lang w:bidi="nn-NO"/>
        </w:rPr>
        <w:t>9</w:t>
      </w:r>
      <w:r w:rsidR="00247107">
        <w:rPr>
          <w:lang w:bidi="nn-NO"/>
        </w:rPr>
        <w:fldChar w:fldCharType="end"/>
      </w:r>
      <w:r>
        <w:rPr>
          <w:lang w:bidi="nn-NO"/>
        </w:rPr>
        <w:t>.</w:t>
      </w:r>
    </w:p>
    <w:p w14:paraId="04A25FC3" w14:textId="77777777" w:rsidR="00877678" w:rsidRDefault="004F3DED" w:rsidP="00042B73">
      <w:pPr>
        <w:pStyle w:val="Overskrift1"/>
      </w:pPr>
      <w:bookmarkStart w:id="22" w:name="_Ref464372846"/>
      <w:bookmarkStart w:id="23" w:name="_Ref464409088"/>
      <w:bookmarkStart w:id="24" w:name="_Ref464409780"/>
      <w:bookmarkStart w:id="25" w:name="_Toc90477885"/>
      <w:r>
        <w:rPr>
          <w:lang w:bidi="nn-NO"/>
        </w:rPr>
        <w:t>Tiltaksleverandørar</w:t>
      </w:r>
      <w:bookmarkEnd w:id="22"/>
      <w:bookmarkEnd w:id="23"/>
      <w:bookmarkEnd w:id="24"/>
      <w:bookmarkEnd w:id="25"/>
    </w:p>
    <w:p w14:paraId="04A25FC4" w14:textId="2DA45EE8" w:rsidR="00877678" w:rsidRDefault="00877678" w:rsidP="00F17B8D">
      <w:pPr>
        <w:spacing w:after="160"/>
        <w:rPr>
          <w:lang w:bidi="nn-NO"/>
        </w:rPr>
      </w:pPr>
      <w:r>
        <w:rPr>
          <w:lang w:bidi="nn-NO"/>
        </w:rPr>
        <w:t xml:space="preserve">Verksemda har følgjande felles tiltaksleverandørar med ansvar for etablering, gjennomføring og systematisk kontroll med </w:t>
      </w:r>
      <w:proofErr w:type="spellStart"/>
      <w:r>
        <w:rPr>
          <w:lang w:bidi="nn-NO"/>
        </w:rPr>
        <w:t>trygg</w:t>
      </w:r>
      <w:r w:rsidR="00567E70">
        <w:rPr>
          <w:lang w:bidi="nn-NO"/>
        </w:rPr>
        <w:t>ings</w:t>
      </w:r>
      <w:r>
        <w:rPr>
          <w:lang w:bidi="nn-NO"/>
        </w:rPr>
        <w:t>stiltaka</w:t>
      </w:r>
      <w:proofErr w:type="spellEnd"/>
      <w:r>
        <w:rPr>
          <w:lang w:bidi="nn-NO"/>
        </w:rPr>
        <w:t xml:space="preserve"> innan ansvarsområdet sitt.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67"/>
      </w:tblGrid>
      <w:tr w:rsidR="00877678" w:rsidRPr="001E5776" w14:paraId="04A25FC7" w14:textId="77777777" w:rsidTr="00DB63F0">
        <w:trPr>
          <w:cantSplit/>
          <w:tblHeader/>
        </w:trPr>
        <w:tc>
          <w:tcPr>
            <w:tcW w:w="2943" w:type="dxa"/>
            <w:shd w:val="clear" w:color="auto" w:fill="auto"/>
          </w:tcPr>
          <w:p w14:paraId="04A25FC5" w14:textId="77777777" w:rsidR="00877678" w:rsidRPr="001E5776" w:rsidRDefault="00877678" w:rsidP="001E5776">
            <w:pPr>
              <w:pStyle w:val="Undertittel"/>
            </w:pPr>
            <w:r w:rsidRPr="001E5776">
              <w:rPr>
                <w:lang w:bidi="nn-NO"/>
              </w:rPr>
              <w:t>Område</w:t>
            </w:r>
          </w:p>
        </w:tc>
        <w:tc>
          <w:tcPr>
            <w:tcW w:w="6267" w:type="dxa"/>
            <w:shd w:val="clear" w:color="auto" w:fill="auto"/>
          </w:tcPr>
          <w:p w14:paraId="04A25FC6" w14:textId="77777777" w:rsidR="00877678" w:rsidRPr="001E5776" w:rsidRDefault="00877678" w:rsidP="001E5776">
            <w:pPr>
              <w:pStyle w:val="Undertittel"/>
            </w:pPr>
            <w:r w:rsidRPr="001E5776">
              <w:rPr>
                <w:lang w:bidi="nn-NO"/>
              </w:rPr>
              <w:t>Ansvarleg</w:t>
            </w:r>
          </w:p>
        </w:tc>
      </w:tr>
      <w:tr w:rsidR="00877678" w14:paraId="04A25FCA" w14:textId="77777777" w:rsidTr="00DB63F0">
        <w:trPr>
          <w:cantSplit/>
        </w:trPr>
        <w:tc>
          <w:tcPr>
            <w:tcW w:w="2943" w:type="dxa"/>
            <w:shd w:val="clear" w:color="auto" w:fill="auto"/>
          </w:tcPr>
          <w:p w14:paraId="04A25FC8" w14:textId="77777777" w:rsidR="00877678" w:rsidRDefault="00877678" w:rsidP="00F17B8D">
            <w:pPr>
              <w:spacing w:after="160"/>
            </w:pPr>
            <w:r>
              <w:rPr>
                <w:lang w:bidi="nn-NO"/>
              </w:rPr>
              <w:t>Overordna føringar</w:t>
            </w:r>
          </w:p>
        </w:tc>
        <w:tc>
          <w:tcPr>
            <w:tcW w:w="6267" w:type="dxa"/>
            <w:shd w:val="clear" w:color="auto" w:fill="auto"/>
          </w:tcPr>
          <w:p w14:paraId="04A25FC9" w14:textId="77777777" w:rsidR="00877678" w:rsidRDefault="00877678" w:rsidP="00F17B8D">
            <w:pPr>
              <w:spacing w:after="160"/>
            </w:pPr>
            <w:r>
              <w:rPr>
                <w:lang w:bidi="nn-NO"/>
              </w:rPr>
              <w:t>Seksjon for styring og kontroll i Direktørens stab</w:t>
            </w:r>
          </w:p>
        </w:tc>
      </w:tr>
      <w:tr w:rsidR="00877678" w14:paraId="04A25FCD" w14:textId="77777777" w:rsidTr="00DB63F0">
        <w:trPr>
          <w:cantSplit/>
        </w:trPr>
        <w:tc>
          <w:tcPr>
            <w:tcW w:w="2943" w:type="dxa"/>
            <w:shd w:val="clear" w:color="auto" w:fill="auto"/>
          </w:tcPr>
          <w:p w14:paraId="04A25FCB" w14:textId="77777777" w:rsidR="00877678" w:rsidRDefault="00FB7038" w:rsidP="00F17B8D">
            <w:pPr>
              <w:spacing w:after="160"/>
            </w:pPr>
            <w:r>
              <w:rPr>
                <w:lang w:bidi="nn-NO"/>
              </w:rPr>
              <w:t xml:space="preserve">Personal </w:t>
            </w:r>
          </w:p>
        </w:tc>
        <w:tc>
          <w:tcPr>
            <w:tcW w:w="6267" w:type="dxa"/>
            <w:shd w:val="clear" w:color="auto" w:fill="auto"/>
          </w:tcPr>
          <w:p w14:paraId="04A25FCC" w14:textId="77777777" w:rsidR="00877678" w:rsidRDefault="00877678" w:rsidP="00F17B8D">
            <w:pPr>
              <w:spacing w:after="160"/>
            </w:pPr>
            <w:r>
              <w:rPr>
                <w:lang w:bidi="nn-NO"/>
              </w:rPr>
              <w:t>Seksjon for personalforvaltning i Administrasjonsavdelinga</w:t>
            </w:r>
          </w:p>
        </w:tc>
      </w:tr>
      <w:tr w:rsidR="00877678" w14:paraId="04A25FD0" w14:textId="77777777" w:rsidTr="00DB63F0">
        <w:trPr>
          <w:cantSplit/>
        </w:trPr>
        <w:tc>
          <w:tcPr>
            <w:tcW w:w="2943" w:type="dxa"/>
            <w:shd w:val="clear" w:color="auto" w:fill="auto"/>
          </w:tcPr>
          <w:p w14:paraId="04A25FCE" w14:textId="77777777" w:rsidR="00877678" w:rsidRDefault="008B0202" w:rsidP="00F17B8D">
            <w:pPr>
              <w:spacing w:after="160"/>
            </w:pPr>
            <w:r>
              <w:rPr>
                <w:lang w:bidi="nn-NO"/>
              </w:rPr>
              <w:t>Bygg</w:t>
            </w:r>
          </w:p>
        </w:tc>
        <w:tc>
          <w:tcPr>
            <w:tcW w:w="6267" w:type="dxa"/>
            <w:shd w:val="clear" w:color="auto" w:fill="auto"/>
          </w:tcPr>
          <w:p w14:paraId="04A25FCF" w14:textId="77777777" w:rsidR="00877678" w:rsidRDefault="008B0202" w:rsidP="00F17B8D">
            <w:pPr>
              <w:spacing w:after="160"/>
            </w:pPr>
            <w:r>
              <w:rPr>
                <w:lang w:bidi="nn-NO"/>
              </w:rPr>
              <w:t xml:space="preserve">Seksjon for bygningsforvaltning i Administrasjonsavdelinga </w:t>
            </w:r>
          </w:p>
        </w:tc>
      </w:tr>
      <w:tr w:rsidR="00877678" w14:paraId="04A25FD3" w14:textId="77777777" w:rsidTr="00DB63F0">
        <w:trPr>
          <w:cantSplit/>
        </w:trPr>
        <w:tc>
          <w:tcPr>
            <w:tcW w:w="2943" w:type="dxa"/>
            <w:shd w:val="clear" w:color="auto" w:fill="auto"/>
          </w:tcPr>
          <w:p w14:paraId="04A25FD1" w14:textId="77777777" w:rsidR="00877678" w:rsidRDefault="008B0202" w:rsidP="00F17B8D">
            <w:pPr>
              <w:spacing w:after="160"/>
            </w:pPr>
            <w:r>
              <w:rPr>
                <w:lang w:bidi="nn-NO"/>
              </w:rPr>
              <w:t>IKT-drift</w:t>
            </w:r>
          </w:p>
        </w:tc>
        <w:tc>
          <w:tcPr>
            <w:tcW w:w="6267" w:type="dxa"/>
            <w:shd w:val="clear" w:color="auto" w:fill="auto"/>
          </w:tcPr>
          <w:p w14:paraId="04A25FD2" w14:textId="77777777" w:rsidR="00877678" w:rsidRDefault="008B0202" w:rsidP="00F17B8D">
            <w:pPr>
              <w:spacing w:after="160"/>
            </w:pPr>
            <w:r>
              <w:rPr>
                <w:lang w:bidi="nn-NO"/>
              </w:rPr>
              <w:t>Seksjon for IKT-drift i Avdeling for IKT utvikling og drift</w:t>
            </w:r>
          </w:p>
        </w:tc>
      </w:tr>
      <w:tr w:rsidR="00877678" w14:paraId="04A25FD6" w14:textId="77777777" w:rsidTr="00DB63F0">
        <w:trPr>
          <w:cantSplit/>
        </w:trPr>
        <w:tc>
          <w:tcPr>
            <w:tcW w:w="2943" w:type="dxa"/>
            <w:shd w:val="clear" w:color="auto" w:fill="auto"/>
          </w:tcPr>
          <w:p w14:paraId="04A25FD4" w14:textId="77777777" w:rsidR="00877678" w:rsidRDefault="008B0202" w:rsidP="00F17B8D">
            <w:pPr>
              <w:spacing w:after="160"/>
            </w:pPr>
            <w:r>
              <w:rPr>
                <w:lang w:bidi="nn-NO"/>
              </w:rPr>
              <w:t>IKT-utvikling</w:t>
            </w:r>
          </w:p>
        </w:tc>
        <w:tc>
          <w:tcPr>
            <w:tcW w:w="6267" w:type="dxa"/>
            <w:shd w:val="clear" w:color="auto" w:fill="auto"/>
          </w:tcPr>
          <w:p w14:paraId="04A25FD5" w14:textId="77777777" w:rsidR="00877678" w:rsidRDefault="008B0202" w:rsidP="00F17B8D">
            <w:pPr>
              <w:spacing w:after="160"/>
            </w:pPr>
            <w:r>
              <w:rPr>
                <w:lang w:bidi="nn-NO"/>
              </w:rPr>
              <w:t>Seksjon for IKT-utvikling i Avdeling for IKT utvikling og drift</w:t>
            </w:r>
          </w:p>
        </w:tc>
      </w:tr>
      <w:tr w:rsidR="00877678" w14:paraId="04A25FD9" w14:textId="77777777" w:rsidTr="00DB63F0">
        <w:trPr>
          <w:cantSplit/>
        </w:trPr>
        <w:tc>
          <w:tcPr>
            <w:tcW w:w="2943" w:type="dxa"/>
            <w:shd w:val="clear" w:color="auto" w:fill="auto"/>
          </w:tcPr>
          <w:p w14:paraId="04A25FD7" w14:textId="77777777" w:rsidR="00877678" w:rsidRDefault="008B0202" w:rsidP="00F17B8D">
            <w:pPr>
              <w:spacing w:after="160"/>
            </w:pPr>
            <w:r>
              <w:rPr>
                <w:lang w:bidi="nn-NO"/>
              </w:rPr>
              <w:t>IKT-anskaffingar</w:t>
            </w:r>
          </w:p>
        </w:tc>
        <w:tc>
          <w:tcPr>
            <w:tcW w:w="6267" w:type="dxa"/>
            <w:shd w:val="clear" w:color="auto" w:fill="auto"/>
          </w:tcPr>
          <w:p w14:paraId="04A25FD8" w14:textId="77777777" w:rsidR="00877678" w:rsidRDefault="008B0202" w:rsidP="00F17B8D">
            <w:pPr>
              <w:spacing w:after="160"/>
            </w:pPr>
            <w:r>
              <w:rPr>
                <w:lang w:bidi="nn-NO"/>
              </w:rPr>
              <w:t>Seksjon for anskaffingar i Avdeling for IKT utvikling og drift</w:t>
            </w:r>
          </w:p>
        </w:tc>
      </w:tr>
    </w:tbl>
    <w:p w14:paraId="04A25FDA" w14:textId="77777777" w:rsidR="00501752" w:rsidRDefault="00501752" w:rsidP="00680CBE"/>
    <w:p w14:paraId="04A25FDB" w14:textId="77777777" w:rsidR="00865CB6" w:rsidRDefault="00865CB6" w:rsidP="00865CB6">
      <w:pPr>
        <w:spacing w:after="160"/>
      </w:pPr>
      <w:r>
        <w:rPr>
          <w:lang w:bidi="nn-NO"/>
        </w:rPr>
        <w:t xml:space="preserve">I samsvar med dei grunnleggjande prinsippa, jf. pkt. </w:t>
      </w:r>
      <w:r>
        <w:rPr>
          <w:lang w:bidi="nn-NO"/>
        </w:rPr>
        <w:fldChar w:fldCharType="begin"/>
      </w:r>
      <w:r>
        <w:rPr>
          <w:lang w:bidi="nn-NO"/>
        </w:rPr>
        <w:instrText xml:space="preserve"> REF _Ref464379145 \r \h </w:instrText>
      </w:r>
      <w:r>
        <w:rPr>
          <w:lang w:bidi="nn-NO"/>
        </w:rPr>
      </w:r>
      <w:r>
        <w:rPr>
          <w:lang w:bidi="nn-NO"/>
        </w:rPr>
        <w:fldChar w:fldCharType="separate"/>
      </w:r>
      <w:r w:rsidR="00111C04">
        <w:rPr>
          <w:lang w:bidi="nn-NO"/>
        </w:rPr>
        <w:t>2</w:t>
      </w:r>
      <w:r>
        <w:rPr>
          <w:lang w:bidi="nn-NO"/>
        </w:rPr>
        <w:fldChar w:fldCharType="end"/>
      </w:r>
      <w:r>
        <w:rPr>
          <w:lang w:bidi="nn-NO"/>
        </w:rPr>
        <w:t xml:space="preserve">, vil det operative ansvaret som sams tiltaksleverandør normalt vere delegert til leiar for dei nemnde einingane. Det overordna ansvaret blir alltid liggjande igjen i den linja dei høyrer til. </w:t>
      </w:r>
    </w:p>
    <w:p w14:paraId="04A25FDC" w14:textId="77777777" w:rsidR="00613907" w:rsidRDefault="00613907" w:rsidP="00613907">
      <w:r>
        <w:rPr>
          <w:lang w:bidi="nn-NO"/>
        </w:rPr>
        <w:t xml:space="preserve">I tillegg til det nemnt over kan følgjande vere tiltaksleverandørar for eigne ansvarsområde og system </w:t>
      </w:r>
    </w:p>
    <w:p w14:paraId="04A25FDD" w14:textId="77777777" w:rsidR="00613907" w:rsidRDefault="00613907" w:rsidP="002114F0">
      <w:pPr>
        <w:numPr>
          <w:ilvl w:val="0"/>
          <w:numId w:val="5"/>
        </w:numPr>
      </w:pPr>
      <w:r>
        <w:rPr>
          <w:lang w:bidi="nn-NO"/>
        </w:rPr>
        <w:t xml:space="preserve">Risikoeigarar </w:t>
      </w:r>
    </w:p>
    <w:p w14:paraId="04A25FDE" w14:textId="77777777" w:rsidR="00613907" w:rsidRDefault="00613907" w:rsidP="002114F0">
      <w:pPr>
        <w:numPr>
          <w:ilvl w:val="0"/>
          <w:numId w:val="9"/>
        </w:numPr>
        <w:spacing w:after="160"/>
      </w:pPr>
      <w:r>
        <w:rPr>
          <w:lang w:bidi="nn-NO"/>
        </w:rPr>
        <w:t xml:space="preserve">Systemeigarar fellessystem </w:t>
      </w:r>
    </w:p>
    <w:p w14:paraId="04A25FDF" w14:textId="15D9A8D9" w:rsidR="00613907" w:rsidRDefault="00613907" w:rsidP="00613907">
      <w:pPr>
        <w:spacing w:after="160"/>
      </w:pPr>
      <w:r>
        <w:rPr>
          <w:lang w:bidi="nn-NO"/>
        </w:rPr>
        <w:t>Trygg</w:t>
      </w:r>
      <w:r w:rsidR="000364F6">
        <w:rPr>
          <w:lang w:bidi="nn-NO"/>
        </w:rPr>
        <w:t>ing</w:t>
      </w:r>
      <w:r>
        <w:rPr>
          <w:lang w:bidi="nn-NO"/>
        </w:rPr>
        <w:t>stiltaka dei to siste har ansvar for vil ofte vere organiserte av det operative arbeidet, samt krav, prosedyrar, rutinar, kompetanse- og kulturutvikling o.l. knytte til eigne arbeidsoppgåver, tenester og system.</w:t>
      </w:r>
    </w:p>
    <w:p w14:paraId="04A25FE0" w14:textId="5A2F5A02" w:rsidR="00613907" w:rsidRDefault="00613907" w:rsidP="00DB63F0">
      <w:r>
        <w:rPr>
          <w:lang w:bidi="nn-NO"/>
        </w:rPr>
        <w:t>Som del av aktiviteten handtering</w:t>
      </w:r>
      <w:r w:rsidR="000364F6">
        <w:rPr>
          <w:lang w:bidi="nn-NO"/>
        </w:rPr>
        <w:t xml:space="preserve"> av risiko</w:t>
      </w:r>
      <w:r>
        <w:rPr>
          <w:lang w:bidi="nn-NO"/>
        </w:rPr>
        <w:t xml:space="preserve"> skal relevante tiltaksleverandørar</w:t>
      </w:r>
    </w:p>
    <w:p w14:paraId="04A25FE1" w14:textId="77777777" w:rsidR="00613907" w:rsidRDefault="00335D0E" w:rsidP="002114F0">
      <w:pPr>
        <w:numPr>
          <w:ilvl w:val="0"/>
          <w:numId w:val="5"/>
        </w:numPr>
      </w:pPr>
      <w:r>
        <w:rPr>
          <w:lang w:bidi="nn-NO"/>
        </w:rPr>
        <w:t xml:space="preserve">utforme og implementere avtalte og pålagde tiltak </w:t>
      </w:r>
    </w:p>
    <w:p w14:paraId="04A25FE2" w14:textId="659CDC03" w:rsidR="00333ED3" w:rsidRDefault="00335D0E" w:rsidP="002114F0">
      <w:pPr>
        <w:numPr>
          <w:ilvl w:val="0"/>
          <w:numId w:val="9"/>
        </w:numPr>
        <w:spacing w:after="160"/>
      </w:pPr>
      <w:r>
        <w:rPr>
          <w:lang w:bidi="nn-NO"/>
        </w:rPr>
        <w:t>oppdatere verksemda si fellessikring i dialog med Fagansvarleg informasjons</w:t>
      </w:r>
      <w:r w:rsidR="00BB44CC">
        <w:rPr>
          <w:lang w:bidi="nn-NO"/>
        </w:rPr>
        <w:t>sikkerheit</w:t>
      </w:r>
      <w:r>
        <w:rPr>
          <w:lang w:bidi="nn-NO"/>
        </w:rPr>
        <w:t xml:space="preserve">, jf. pkt. </w:t>
      </w:r>
      <w:r w:rsidR="00B74501">
        <w:rPr>
          <w:lang w:bidi="nn-NO"/>
        </w:rPr>
        <w:fldChar w:fldCharType="begin"/>
      </w:r>
      <w:r w:rsidR="00B74501">
        <w:rPr>
          <w:lang w:bidi="nn-NO"/>
        </w:rPr>
        <w:instrText xml:space="preserve"> REF _Ref465272030 \r \h </w:instrText>
      </w:r>
      <w:r w:rsidR="00B74501">
        <w:rPr>
          <w:lang w:bidi="nn-NO"/>
        </w:rPr>
      </w:r>
      <w:r w:rsidR="00B74501">
        <w:rPr>
          <w:lang w:bidi="nn-NO"/>
        </w:rPr>
        <w:fldChar w:fldCharType="separate"/>
      </w:r>
      <w:r w:rsidR="006D1F14">
        <w:rPr>
          <w:lang w:bidi="nn-NO"/>
        </w:rPr>
        <w:t>9.3</w:t>
      </w:r>
      <w:r w:rsidR="00B74501">
        <w:rPr>
          <w:lang w:bidi="nn-NO"/>
        </w:rPr>
        <w:fldChar w:fldCharType="end"/>
      </w:r>
      <w:r>
        <w:rPr>
          <w:lang w:bidi="nn-NO"/>
        </w:rPr>
        <w:t xml:space="preserve">. </w:t>
      </w:r>
    </w:p>
    <w:p w14:paraId="04A25FE3" w14:textId="23B3AAB2" w:rsidR="00211A6F" w:rsidRDefault="00333ED3" w:rsidP="005B1802">
      <w:pPr>
        <w:spacing w:after="160"/>
      </w:pPr>
      <w:r>
        <w:rPr>
          <w:lang w:bidi="nn-NO"/>
        </w:rPr>
        <w:t xml:space="preserve">Fellessikring er eit sett av </w:t>
      </w:r>
      <w:proofErr w:type="spellStart"/>
      <w:r>
        <w:rPr>
          <w:lang w:bidi="nn-NO"/>
        </w:rPr>
        <w:t>trygg</w:t>
      </w:r>
      <w:r w:rsidR="00541CE1">
        <w:rPr>
          <w:lang w:bidi="nn-NO"/>
        </w:rPr>
        <w:t>ings</w:t>
      </w:r>
      <w:r>
        <w:rPr>
          <w:lang w:bidi="nn-NO"/>
        </w:rPr>
        <w:t>stiltak</w:t>
      </w:r>
      <w:proofErr w:type="spellEnd"/>
      <w:r>
        <w:rPr>
          <w:lang w:bidi="nn-NO"/>
        </w:rPr>
        <w:t xml:space="preserve"> som er etablerte for å gje eit felles grunnleggjande </w:t>
      </w:r>
      <w:r w:rsidR="00BB44CC">
        <w:rPr>
          <w:lang w:bidi="nn-NO"/>
        </w:rPr>
        <w:t>sikkerheit</w:t>
      </w:r>
      <w:r>
        <w:rPr>
          <w:lang w:bidi="nn-NO"/>
        </w:rPr>
        <w:t>snivå for sentrale område av verksemda. Andre tiltak tilpassa enkelte organisatoriske einingar eller system kallast tilleggssikring.</w:t>
      </w:r>
    </w:p>
    <w:p w14:paraId="04A25FE4" w14:textId="77777777" w:rsidR="005B2ADB" w:rsidRDefault="005B2ADB" w:rsidP="00CC6BBB">
      <w:r>
        <w:rPr>
          <w:lang w:bidi="nn-NO"/>
        </w:rPr>
        <w:t xml:space="preserve">Fordelinga mellom kva som skal vere respektive fellessikring og tilleggssikring, skal styrast av kva som gjev best nytte-kost for verksemda samla. Ein skal då ta omsyn til </w:t>
      </w:r>
    </w:p>
    <w:p w14:paraId="04A25FE5" w14:textId="3EA827C3" w:rsidR="00CC6BBB" w:rsidRDefault="00CC6BBB" w:rsidP="00CC6BBB">
      <w:pPr>
        <w:numPr>
          <w:ilvl w:val="0"/>
          <w:numId w:val="9"/>
        </w:numPr>
      </w:pPr>
      <w:r>
        <w:rPr>
          <w:lang w:bidi="nn-NO"/>
        </w:rPr>
        <w:t>kor mange som har vesentleg nytte av trygg</w:t>
      </w:r>
      <w:r w:rsidR="006972B8">
        <w:rPr>
          <w:lang w:bidi="nn-NO"/>
        </w:rPr>
        <w:t>ing</w:t>
      </w:r>
      <w:r>
        <w:rPr>
          <w:lang w:bidi="nn-NO"/>
        </w:rPr>
        <w:t xml:space="preserve">stiltaket  </w:t>
      </w:r>
    </w:p>
    <w:p w14:paraId="04A25FE6" w14:textId="77777777" w:rsidR="00CC6BBB" w:rsidRDefault="00CC6BBB" w:rsidP="00CC6BBB">
      <w:pPr>
        <w:numPr>
          <w:ilvl w:val="0"/>
          <w:numId w:val="9"/>
        </w:numPr>
      </w:pPr>
      <w:r>
        <w:rPr>
          <w:lang w:bidi="nn-NO"/>
        </w:rPr>
        <w:t>omfanget av negative sideeffektar av tiltaket for risikoeigarar med låg nytteverdi</w:t>
      </w:r>
    </w:p>
    <w:p w14:paraId="04A25FE7" w14:textId="540A270D" w:rsidR="00CC6BBB" w:rsidRDefault="00CC6BBB" w:rsidP="00CC6BBB">
      <w:pPr>
        <w:numPr>
          <w:ilvl w:val="0"/>
          <w:numId w:val="9"/>
        </w:numPr>
        <w:spacing w:after="160"/>
      </w:pPr>
      <w:r>
        <w:rPr>
          <w:lang w:bidi="nn-NO"/>
        </w:rPr>
        <w:lastRenderedPageBreak/>
        <w:t xml:space="preserve">behovet for kostnadseffektiv drift av det samla </w:t>
      </w:r>
      <w:r w:rsidR="00BB44CC">
        <w:rPr>
          <w:lang w:bidi="nn-NO"/>
        </w:rPr>
        <w:t>sikkerheit</w:t>
      </w:r>
      <w:r>
        <w:rPr>
          <w:lang w:bidi="nn-NO"/>
        </w:rPr>
        <w:t xml:space="preserve">sarbeidet </w:t>
      </w:r>
    </w:p>
    <w:p w14:paraId="04A25FE8" w14:textId="2488F4F1" w:rsidR="00211A6F" w:rsidRDefault="00211A6F" w:rsidP="00333ED3">
      <w:pPr>
        <w:spacing w:after="160"/>
      </w:pPr>
      <w:r>
        <w:rPr>
          <w:lang w:bidi="nn-NO"/>
        </w:rPr>
        <w:t>Alle tiltaksleverandørar skal ut frå dette systematisk vurdere kva tiltak som bør etablerast som respektive fellessikring og tilleggssikring. Meiner dei auka fellessikring er riktig, skal dei kontakte fagansvarleg informasjons</w:t>
      </w:r>
      <w:r w:rsidR="00BB44CC">
        <w:rPr>
          <w:lang w:bidi="nn-NO"/>
        </w:rPr>
        <w:t>sikkerheit</w:t>
      </w:r>
      <w:r>
        <w:rPr>
          <w:lang w:bidi="nn-NO"/>
        </w:rPr>
        <w:t>. Ho skal leie og koordinere arbeidet med å avgjere omfanget av fellessikringa. Avgjerd takast av den som direktør peikar ut.</w:t>
      </w:r>
    </w:p>
    <w:p w14:paraId="04A25FE9" w14:textId="77777777" w:rsidR="00515C52" w:rsidRDefault="00515C52" w:rsidP="00515C52">
      <w:pPr>
        <w:spacing w:after="160"/>
      </w:pPr>
      <w:r w:rsidRPr="00515C52">
        <w:rPr>
          <w:lang w:bidi="nn-NO"/>
        </w:rPr>
        <w:t>Dokumentasjon av tiltaksleverandøren si risikohandtering skal som hovudregel skje skriftleg i dei malar, støtteverktøy og arkivløysingar som er etablerte for føremålet.</w:t>
      </w:r>
    </w:p>
    <w:p w14:paraId="04A25FEA" w14:textId="7F8656D8" w:rsidR="00613907" w:rsidRDefault="00335D0E" w:rsidP="00DB63F0">
      <w:r>
        <w:rPr>
          <w:lang w:bidi="nn-NO"/>
        </w:rPr>
        <w:t>Som del av overvaking og hendingshand</w:t>
      </w:r>
      <w:r w:rsidR="0075408F">
        <w:rPr>
          <w:lang w:bidi="nn-NO"/>
        </w:rPr>
        <w:t>t</w:t>
      </w:r>
      <w:r>
        <w:rPr>
          <w:lang w:bidi="nn-NO"/>
        </w:rPr>
        <w:t xml:space="preserve">ering skal </w:t>
      </w:r>
      <w:proofErr w:type="spellStart"/>
      <w:r>
        <w:rPr>
          <w:lang w:bidi="nn-NO"/>
        </w:rPr>
        <w:t>tiltakleverandørane</w:t>
      </w:r>
      <w:proofErr w:type="spellEnd"/>
    </w:p>
    <w:p w14:paraId="04A25FEB" w14:textId="77777777" w:rsidR="00335D0E" w:rsidRDefault="00335D0E" w:rsidP="002114F0">
      <w:pPr>
        <w:numPr>
          <w:ilvl w:val="0"/>
          <w:numId w:val="9"/>
        </w:numPr>
      </w:pPr>
      <w:r>
        <w:rPr>
          <w:lang w:bidi="nn-NO"/>
        </w:rPr>
        <w:t>overvake i samsvar til avtale</w:t>
      </w:r>
    </w:p>
    <w:p w14:paraId="04A25FEC" w14:textId="35298583" w:rsidR="00335D0E" w:rsidRDefault="00335D0E" w:rsidP="002114F0">
      <w:pPr>
        <w:numPr>
          <w:ilvl w:val="0"/>
          <w:numId w:val="9"/>
        </w:numPr>
      </w:pPr>
      <w:r>
        <w:rPr>
          <w:lang w:bidi="nn-NO"/>
        </w:rPr>
        <w:t>rapportere relevante hendingar, avvik og informasjons</w:t>
      </w:r>
      <w:r w:rsidR="00BB44CC">
        <w:rPr>
          <w:lang w:bidi="nn-NO"/>
        </w:rPr>
        <w:t>sikkerheit</w:t>
      </w:r>
      <w:r>
        <w:rPr>
          <w:lang w:bidi="nn-NO"/>
        </w:rPr>
        <w:t>sbrot i samsvar med gjeldande rutinar og forventingar</w:t>
      </w:r>
    </w:p>
    <w:p w14:paraId="04A25FED" w14:textId="77777777" w:rsidR="00335D0E" w:rsidRDefault="00335D0E" w:rsidP="002114F0">
      <w:pPr>
        <w:numPr>
          <w:ilvl w:val="0"/>
          <w:numId w:val="9"/>
        </w:numPr>
      </w:pPr>
      <w:r>
        <w:rPr>
          <w:lang w:bidi="nn-NO"/>
        </w:rPr>
        <w:t>følgje opp det nemnt over her, der dei har oppfølgingsansvaret</w:t>
      </w:r>
    </w:p>
    <w:p w14:paraId="04A25FEE" w14:textId="77777777" w:rsidR="0091536F" w:rsidRDefault="0091536F" w:rsidP="0091536F"/>
    <w:p w14:paraId="04A25FEF" w14:textId="77777777" w:rsidR="00832F83" w:rsidRDefault="00832F83" w:rsidP="0091536F">
      <w:pPr>
        <w:spacing w:after="160"/>
      </w:pPr>
      <w:r>
        <w:rPr>
          <w:lang w:bidi="nn-NO"/>
        </w:rPr>
        <w:t>Der det er pålagt eller føremålstenleg skal dette skje innanfor felles systematikk og felles støttesystem i direktoratet.</w:t>
      </w:r>
    </w:p>
    <w:p w14:paraId="04A25FF0" w14:textId="77777777" w:rsidR="005B6882" w:rsidRDefault="005B6882" w:rsidP="005B6882">
      <w:pPr>
        <w:spacing w:after="160"/>
      </w:pPr>
      <w:r>
        <w:rPr>
          <w:lang w:bidi="nn-NO"/>
        </w:rPr>
        <w:t xml:space="preserve">Ansvaret til tiltaksleverandørane omfattar også å sikre tilstrekkeleg kompetanse- og kulturutvikling i eiga eining. </w:t>
      </w:r>
    </w:p>
    <w:p w14:paraId="04A25FF1" w14:textId="77777777" w:rsidR="00146AD9" w:rsidRDefault="00146AD9" w:rsidP="00C61CCE">
      <w:pPr>
        <w:pStyle w:val="Overskrift1"/>
      </w:pPr>
      <w:bookmarkStart w:id="26" w:name="_Toc90477886"/>
      <w:r>
        <w:rPr>
          <w:lang w:bidi="nn-NO"/>
        </w:rPr>
        <w:t>Alle tilsette</w:t>
      </w:r>
      <w:bookmarkEnd w:id="26"/>
    </w:p>
    <w:p w14:paraId="04A25FF2" w14:textId="77777777" w:rsidR="00F632B5" w:rsidRDefault="00F632B5" w:rsidP="00C61CCE">
      <w:pPr>
        <w:keepNext/>
        <w:spacing w:after="160"/>
      </w:pPr>
      <w:r>
        <w:rPr>
          <w:lang w:bidi="nn-NO"/>
        </w:rPr>
        <w:t>Alle tilsette har eit overordna ansvar for å bidra til at direktoratet når dei samla måla våre på ein best mogleg måte.</w:t>
      </w:r>
    </w:p>
    <w:p w14:paraId="04A25FF3" w14:textId="77777777" w:rsidR="004662AC" w:rsidRDefault="004662AC" w:rsidP="00DB63F0">
      <w:pPr>
        <w:spacing w:after="160"/>
      </w:pPr>
      <w:r>
        <w:rPr>
          <w:lang w:bidi="nn-NO"/>
        </w:rPr>
        <w:t>Alle tilsette skal ha eit medvite tilhøve til måla for eige arbeid, kva slags informasjon og kva verdiar dei behandlar og kva krav som blir stilte til oppgåvegjennomføring, tenesteutføring, informasjonsbehandling og bruk av IKT og anna utstyr.</w:t>
      </w:r>
    </w:p>
    <w:p w14:paraId="04A25FF4" w14:textId="77777777" w:rsidR="005B00F3" w:rsidRDefault="004662AC" w:rsidP="00DB63F0">
      <w:pPr>
        <w:spacing w:after="160"/>
      </w:pPr>
      <w:r>
        <w:rPr>
          <w:lang w:bidi="nn-NO"/>
        </w:rPr>
        <w:t xml:space="preserve">Alle tilsette skal etterleve dei lover, reglar, retningslinjer, krav, rutinar mv. som gjeld for dei og det arbeidet dei gjer. </w:t>
      </w:r>
    </w:p>
    <w:p w14:paraId="04A25FF5" w14:textId="77777777" w:rsidR="004662AC" w:rsidRPr="00DB63F0" w:rsidRDefault="004662AC" w:rsidP="0091536F">
      <w:pPr>
        <w:spacing w:after="160"/>
      </w:pPr>
      <w:r>
        <w:rPr>
          <w:lang w:bidi="nn-NO"/>
        </w:rPr>
        <w:t>Uønskte hendingar og avvik skal meldast systematisk og utan ugrunna opphald på den måten som er gjeven opp i systemet vårt for hendings- og avvikshandtering. Rapportering elles skal skje gjennom linja på ordinær måte.</w:t>
      </w:r>
    </w:p>
    <w:p w14:paraId="04A25FF6" w14:textId="77777777" w:rsidR="00C46CF2" w:rsidRDefault="00C46CF2" w:rsidP="00042B73">
      <w:pPr>
        <w:pStyle w:val="Overskrift1"/>
      </w:pPr>
      <w:bookmarkStart w:id="27" w:name="_Ref464433141"/>
      <w:bookmarkStart w:id="28" w:name="_Ref465105654"/>
      <w:bookmarkStart w:id="29" w:name="_Toc90477887"/>
      <w:r>
        <w:rPr>
          <w:lang w:bidi="nn-NO"/>
        </w:rPr>
        <w:t>Spesialfunksjonar</w:t>
      </w:r>
      <w:bookmarkEnd w:id="27"/>
      <w:bookmarkEnd w:id="28"/>
      <w:bookmarkEnd w:id="29"/>
    </w:p>
    <w:p w14:paraId="04A25FF7" w14:textId="14F3C2C4" w:rsidR="00E57887" w:rsidRDefault="00B02EB9" w:rsidP="00314038">
      <w:pPr>
        <w:spacing w:after="160"/>
      </w:pPr>
      <w:r>
        <w:rPr>
          <w:lang w:bidi="nn-NO"/>
        </w:rPr>
        <w:t xml:space="preserve">Underståande spesialfunksjonar er etablerte for å understøtte internkontroll- og </w:t>
      </w:r>
      <w:r w:rsidR="00BB44CC">
        <w:rPr>
          <w:lang w:bidi="nn-NO"/>
        </w:rPr>
        <w:t>sikkerheit</w:t>
      </w:r>
      <w:r>
        <w:rPr>
          <w:lang w:bidi="nn-NO"/>
        </w:rPr>
        <w:t xml:space="preserve">sarbeidet. Nærmaste leiar for spesialfunksjonane skal til ei kvar tid vedlikehalde ei oppdatert oversikt med namn på kven som dekkjer funksjonane. Dei skal systematisk registrere oversikta i arkivsystemet vårt og publisere henne på felles stad for føremålet på intranettet vårt. </w:t>
      </w:r>
    </w:p>
    <w:p w14:paraId="04A25FF8" w14:textId="77777777" w:rsidR="00BF4E7E" w:rsidRDefault="00ED2397" w:rsidP="00314038">
      <w:pPr>
        <w:spacing w:after="160"/>
      </w:pPr>
      <w:r>
        <w:rPr>
          <w:lang w:bidi="nn-NO"/>
        </w:rPr>
        <w:t>Éin fysisk person kan dekkje fleire av funksjonane under, og også ha nokre av rollene over. Den som peikar ut personar til spesialfunksjonar skal forsikre seg om at dette ikkje går på kostnad av krav og behov for at funksjonar og roller er uavhengige av kvarandre.</w:t>
      </w:r>
    </w:p>
    <w:p w14:paraId="04A25FF9" w14:textId="66839A50" w:rsidR="00ED2397" w:rsidRPr="008935D4" w:rsidRDefault="00ED2397" w:rsidP="008935D4">
      <w:pPr>
        <w:shd w:val="clear" w:color="auto" w:fill="FFFF00"/>
        <w:spacing w:after="160"/>
      </w:pPr>
      <w:r w:rsidRPr="008935D4">
        <w:rPr>
          <w:lang w:bidi="nn-NO"/>
        </w:rPr>
        <w:t xml:space="preserve">(Første setning i avsnittet over er eit svært viktig punkt for å få ei effektiv organisering av det samla internkontroll- og </w:t>
      </w:r>
      <w:r w:rsidR="00BB44CC">
        <w:rPr>
          <w:lang w:bidi="nn-NO"/>
        </w:rPr>
        <w:t>sikkerheit</w:t>
      </w:r>
      <w:r w:rsidRPr="008935D4">
        <w:rPr>
          <w:lang w:bidi="nn-NO"/>
        </w:rPr>
        <w:t xml:space="preserve">sarbeidet, spesielt i små og mellomstore verksemder. I tillegg til å sikre at dei er uavhengige, vil storleiken på verksemda, eigenarten og tilgjengeleg kompetanse ha noko å seie for om ein person bør og kan dekkje fleire av funksjonane under. </w:t>
      </w:r>
    </w:p>
    <w:p w14:paraId="04A25FFA" w14:textId="61C3E958" w:rsidR="0064618E" w:rsidRPr="008935D4" w:rsidRDefault="003478A5" w:rsidP="008935D4">
      <w:pPr>
        <w:shd w:val="clear" w:color="auto" w:fill="FFFF00"/>
        <w:spacing w:after="160"/>
      </w:pPr>
      <w:r w:rsidRPr="008935D4">
        <w:rPr>
          <w:lang w:bidi="nn-NO"/>
        </w:rPr>
        <w:lastRenderedPageBreak/>
        <w:t xml:space="preserve">Dømet under skisserer ei mogleg heilskapleg tilnærming til sentrale funksjonar, både ut frå ev. behov og ut frå </w:t>
      </w:r>
      <w:hyperlink r:id="rId16" w:anchor="KAPITTEL_3" w:history="1">
        <w:proofErr w:type="spellStart"/>
        <w:r w:rsidR="006D34D9" w:rsidRPr="008935D4">
          <w:rPr>
            <w:rStyle w:val="Hyperkobling"/>
            <w:lang w:bidi="nn-NO"/>
          </w:rPr>
          <w:t>eForvaltningsforskriften</w:t>
        </w:r>
        <w:proofErr w:type="spellEnd"/>
        <w:r w:rsidR="006D34D9" w:rsidRPr="008935D4">
          <w:rPr>
            <w:rStyle w:val="Hyperkobling"/>
            <w:lang w:bidi="nn-NO"/>
          </w:rPr>
          <w:t xml:space="preserve"> § 15</w:t>
        </w:r>
      </w:hyperlink>
      <w:r w:rsidRPr="008935D4">
        <w:rPr>
          <w:lang w:bidi="nn-NO"/>
        </w:rPr>
        <w:t>, som seier at internkontrollen på informasjons</w:t>
      </w:r>
      <w:r w:rsidR="00BB44CC">
        <w:rPr>
          <w:lang w:bidi="nn-NO"/>
        </w:rPr>
        <w:t>sikkerheit</w:t>
      </w:r>
      <w:r w:rsidRPr="008935D4">
        <w:rPr>
          <w:lang w:bidi="nn-NO"/>
        </w:rPr>
        <w:t>sområdet «</w:t>
      </w:r>
      <w:r w:rsidRPr="008935D4">
        <w:rPr>
          <w:i/>
          <w:lang w:bidi="nn-NO"/>
        </w:rPr>
        <w:t xml:space="preserve">bør være en integrert del av </w:t>
      </w:r>
      <w:proofErr w:type="spellStart"/>
      <w:r w:rsidRPr="008935D4">
        <w:rPr>
          <w:i/>
          <w:lang w:bidi="nn-NO"/>
        </w:rPr>
        <w:t>virksomhetens</w:t>
      </w:r>
      <w:proofErr w:type="spellEnd"/>
      <w:r w:rsidRPr="008935D4">
        <w:rPr>
          <w:i/>
          <w:lang w:bidi="nn-NO"/>
        </w:rPr>
        <w:t xml:space="preserve"> </w:t>
      </w:r>
      <w:proofErr w:type="spellStart"/>
      <w:r w:rsidRPr="008935D4">
        <w:rPr>
          <w:i/>
          <w:lang w:bidi="nn-NO"/>
        </w:rPr>
        <w:t>helhetlige</w:t>
      </w:r>
      <w:proofErr w:type="spellEnd"/>
      <w:r w:rsidRPr="008935D4">
        <w:rPr>
          <w:i/>
          <w:lang w:bidi="nn-NO"/>
        </w:rPr>
        <w:t xml:space="preserve"> styringssystem</w:t>
      </w:r>
      <w:r w:rsidRPr="008935D4">
        <w:rPr>
          <w:lang w:bidi="nn-NO"/>
        </w:rPr>
        <w:t xml:space="preserve">». </w:t>
      </w:r>
    </w:p>
    <w:p w14:paraId="04A25FFB" w14:textId="77777777" w:rsidR="0064618E" w:rsidRPr="008935D4" w:rsidRDefault="00BC3C38" w:rsidP="008935D4">
      <w:pPr>
        <w:shd w:val="clear" w:color="auto" w:fill="FFFF00"/>
        <w:spacing w:after="160"/>
      </w:pPr>
      <w:r w:rsidRPr="008935D4">
        <w:rPr>
          <w:lang w:bidi="nn-NO"/>
        </w:rPr>
        <w:t xml:space="preserve">Det blir presisert at ansvaret til funksjonane nemnde under er døme. Somme spesialfunksjonar under kan fjernast om dei ikkje blir rekna som relevante, t.d. kvalitetssjef. </w:t>
      </w:r>
    </w:p>
    <w:p w14:paraId="04A25FFC" w14:textId="33DBBF98" w:rsidR="003478A5" w:rsidRDefault="00C834AC" w:rsidP="008935D4">
      <w:pPr>
        <w:shd w:val="clear" w:color="auto" w:fill="FFFF00"/>
        <w:spacing w:after="160"/>
      </w:pPr>
      <w:r>
        <w:rPr>
          <w:lang w:bidi="nn-NO"/>
        </w:rPr>
        <w:t>Fleire av spesialfunksjonane under bør fjernast om dette dokumentet avgrensast til informasjons</w:t>
      </w:r>
      <w:r w:rsidR="00BB44CC">
        <w:rPr>
          <w:lang w:bidi="nn-NO"/>
        </w:rPr>
        <w:t>sikkerheit</w:t>
      </w:r>
      <w:r>
        <w:rPr>
          <w:lang w:bidi="nn-NO"/>
        </w:rPr>
        <w:t>.)</w:t>
      </w:r>
    </w:p>
    <w:p w14:paraId="04A25FFD" w14:textId="77777777" w:rsidR="00C46CF2" w:rsidRPr="00DE311F" w:rsidRDefault="00C46CF2" w:rsidP="009A3193">
      <w:pPr>
        <w:pStyle w:val="Overskrift2"/>
        <w:keepNext/>
        <w:ind w:left="357" w:hanging="357"/>
      </w:pPr>
      <w:bookmarkStart w:id="30" w:name="_Toc90477888"/>
      <w:r w:rsidRPr="00DE311F">
        <w:rPr>
          <w:lang w:bidi="nn-NO"/>
        </w:rPr>
        <w:t>Fagansvarleg internkontroll</w:t>
      </w:r>
      <w:bookmarkEnd w:id="30"/>
    </w:p>
    <w:p w14:paraId="04A25FFE" w14:textId="77777777" w:rsidR="000260E5" w:rsidRDefault="00C46CF2" w:rsidP="002114F0">
      <w:pPr>
        <w:numPr>
          <w:ilvl w:val="0"/>
          <w:numId w:val="7"/>
        </w:numPr>
        <w:ind w:left="714" w:hanging="357"/>
      </w:pPr>
      <w:r>
        <w:rPr>
          <w:lang w:bidi="nn-NO"/>
        </w:rPr>
        <w:t>Funksjon i Seksjon for styring og kontroll i Direktørens stab</w:t>
      </w:r>
    </w:p>
    <w:p w14:paraId="04A25FFF" w14:textId="77777777" w:rsidR="000F016F" w:rsidRDefault="00767A85" w:rsidP="00D53825">
      <w:pPr>
        <w:keepNext/>
        <w:numPr>
          <w:ilvl w:val="0"/>
          <w:numId w:val="7"/>
        </w:numPr>
        <w:ind w:left="714" w:hanging="357"/>
      </w:pPr>
      <w:r>
        <w:rPr>
          <w:lang w:bidi="nn-NO"/>
        </w:rPr>
        <w:t xml:space="preserve">Ansvar for å </w:t>
      </w:r>
    </w:p>
    <w:p w14:paraId="04A26000" w14:textId="77777777" w:rsidR="009B555E" w:rsidRDefault="00767A85" w:rsidP="002114F0">
      <w:pPr>
        <w:numPr>
          <w:ilvl w:val="1"/>
          <w:numId w:val="7"/>
        </w:numPr>
      </w:pPr>
      <w:r>
        <w:rPr>
          <w:lang w:bidi="nn-NO"/>
        </w:rPr>
        <w:t>støtte verksemdsleiinga i internkontrollspørsmål generelt</w:t>
      </w:r>
    </w:p>
    <w:p w14:paraId="04A26001" w14:textId="77777777" w:rsidR="00F52F8F" w:rsidRDefault="00F52F8F" w:rsidP="00F52F8F">
      <w:pPr>
        <w:numPr>
          <w:ilvl w:val="1"/>
          <w:numId w:val="7"/>
        </w:numPr>
      </w:pPr>
      <w:r>
        <w:rPr>
          <w:lang w:bidi="nn-NO"/>
        </w:rPr>
        <w:t>koordinere internkontroll- og kvalitetsarbeidet for alle område og sikre eit heilskapleg internkontroll- og styringssystem i verksemda</w:t>
      </w:r>
    </w:p>
    <w:p w14:paraId="04A26002" w14:textId="326D47E9" w:rsidR="00CB2E2C" w:rsidRDefault="00CB2E2C" w:rsidP="00CB2E2C">
      <w:pPr>
        <w:numPr>
          <w:ilvl w:val="1"/>
          <w:numId w:val="7"/>
        </w:numPr>
      </w:pPr>
      <w:r>
        <w:rPr>
          <w:lang w:bidi="nn-NO"/>
        </w:rPr>
        <w:t>etablere føremålstenlege hjelpemiddel for vurdering</w:t>
      </w:r>
      <w:r w:rsidR="00F70E53">
        <w:rPr>
          <w:lang w:bidi="nn-NO"/>
        </w:rPr>
        <w:t xml:space="preserve"> av risiko</w:t>
      </w:r>
      <w:r>
        <w:rPr>
          <w:lang w:bidi="nn-NO"/>
        </w:rPr>
        <w:t xml:space="preserve"> på strategisk, taktisk og operativt nivå</w:t>
      </w:r>
    </w:p>
    <w:p w14:paraId="04A26003" w14:textId="77777777" w:rsidR="00CB2E2C" w:rsidRDefault="00767A85" w:rsidP="00566F88">
      <w:pPr>
        <w:numPr>
          <w:ilvl w:val="1"/>
          <w:numId w:val="7"/>
        </w:numPr>
      </w:pPr>
      <w:r>
        <w:rPr>
          <w:lang w:bidi="nn-NO"/>
        </w:rPr>
        <w:t>vere ein ressursperson, pådrivar og tilretteleggjar for ei god etablering og risikobasert gjennomføring av verksemda sitt internkontrollarbeid innan mål og resultatkrav, påliteleg rapportering og regelverksetterleving som ikkje er dekt av spesialfunksjonane under</w:t>
      </w:r>
    </w:p>
    <w:p w14:paraId="04A26004" w14:textId="77777777" w:rsidR="005B6E1F" w:rsidRDefault="005B6E1F" w:rsidP="003346BC">
      <w:pPr>
        <w:numPr>
          <w:ilvl w:val="1"/>
          <w:numId w:val="7"/>
        </w:numPr>
        <w:spacing w:after="160"/>
        <w:ind w:left="1434" w:hanging="357"/>
      </w:pPr>
      <w:r>
        <w:rPr>
          <w:lang w:bidi="nn-NO"/>
        </w:rPr>
        <w:t>utarbeide saksnotat til verksemdsleiinga sin gjennomgang innan mål og resultatkrav, samt regelverksetterleving som ikkje er dekt av spesialfunksjonane under</w:t>
      </w:r>
    </w:p>
    <w:p w14:paraId="04A26005" w14:textId="77777777" w:rsidR="009B555E" w:rsidRDefault="009B555E" w:rsidP="009B555E">
      <w:pPr>
        <w:pStyle w:val="Overskrift2"/>
        <w:keepNext/>
        <w:ind w:left="357" w:hanging="357"/>
      </w:pPr>
      <w:bookmarkStart w:id="31" w:name="_Toc90477889"/>
      <w:r>
        <w:rPr>
          <w:lang w:bidi="nn-NO"/>
        </w:rPr>
        <w:t>Økonomisjef</w:t>
      </w:r>
      <w:bookmarkEnd w:id="31"/>
    </w:p>
    <w:p w14:paraId="04A26006" w14:textId="77777777" w:rsidR="009B555E" w:rsidRDefault="009B555E" w:rsidP="000F028F">
      <w:pPr>
        <w:keepNext/>
        <w:numPr>
          <w:ilvl w:val="0"/>
          <w:numId w:val="7"/>
        </w:numPr>
        <w:ind w:left="714" w:hanging="357"/>
      </w:pPr>
      <w:r>
        <w:rPr>
          <w:lang w:bidi="nn-NO"/>
        </w:rPr>
        <w:t>Leiar av Seksjon for økonomistyring i Administrasjonsavdelinga</w:t>
      </w:r>
    </w:p>
    <w:p w14:paraId="04A26007" w14:textId="77777777" w:rsidR="009B555E" w:rsidRDefault="009B555E" w:rsidP="000F028F">
      <w:pPr>
        <w:keepNext/>
        <w:numPr>
          <w:ilvl w:val="0"/>
          <w:numId w:val="7"/>
        </w:numPr>
        <w:ind w:left="714" w:hanging="357"/>
      </w:pPr>
      <w:r>
        <w:rPr>
          <w:lang w:bidi="nn-NO"/>
        </w:rPr>
        <w:t>Ansvar for å</w:t>
      </w:r>
    </w:p>
    <w:p w14:paraId="04A26008" w14:textId="77777777" w:rsidR="00471817" w:rsidRDefault="00471817" w:rsidP="00471817">
      <w:pPr>
        <w:numPr>
          <w:ilvl w:val="1"/>
          <w:numId w:val="20"/>
        </w:numPr>
      </w:pPr>
      <w:r>
        <w:rPr>
          <w:lang w:bidi="nn-NO"/>
        </w:rPr>
        <w:t>støtte verksemdsleiinga innan økonomistyring</w:t>
      </w:r>
    </w:p>
    <w:p w14:paraId="04A26009" w14:textId="77777777" w:rsidR="00C623F8" w:rsidRDefault="00C623F8" w:rsidP="000F028F">
      <w:pPr>
        <w:numPr>
          <w:ilvl w:val="1"/>
          <w:numId w:val="20"/>
        </w:numPr>
      </w:pPr>
      <w:r>
        <w:rPr>
          <w:lang w:bidi="nn-NO"/>
        </w:rPr>
        <w:t>koordinere eige arbeid med Fagansvarleg internkontroll</w:t>
      </w:r>
    </w:p>
    <w:p w14:paraId="04A2600A" w14:textId="77777777" w:rsidR="000F028F" w:rsidRDefault="000F028F" w:rsidP="000F028F">
      <w:pPr>
        <w:numPr>
          <w:ilvl w:val="1"/>
          <w:numId w:val="20"/>
        </w:numPr>
      </w:pPr>
      <w:r>
        <w:rPr>
          <w:lang w:bidi="nn-NO"/>
        </w:rPr>
        <w:t>vere ein ressursperson, pådrivar og tilretteleggjar for ei god etablering og risikobasert gjennomføring av den samla økonomistyringa i verksemda</w:t>
      </w:r>
    </w:p>
    <w:p w14:paraId="04A2600B" w14:textId="77777777" w:rsidR="000F028F" w:rsidRDefault="000F028F" w:rsidP="006E6FBD">
      <w:pPr>
        <w:numPr>
          <w:ilvl w:val="1"/>
          <w:numId w:val="7"/>
        </w:numPr>
        <w:spacing w:after="160"/>
      </w:pPr>
      <w:r>
        <w:rPr>
          <w:lang w:bidi="nn-NO"/>
        </w:rPr>
        <w:t>utarbeide saksnotat til verksemdsleiinga sin gjennomgang innan økonomistyring</w:t>
      </w:r>
    </w:p>
    <w:p w14:paraId="04A2600C" w14:textId="256C8B11" w:rsidR="00C46CF2" w:rsidRPr="00767A85" w:rsidRDefault="00B02EB9" w:rsidP="002114F0">
      <w:pPr>
        <w:pStyle w:val="Overskrift2"/>
        <w:keepNext/>
        <w:ind w:left="357" w:hanging="357"/>
      </w:pPr>
      <w:bookmarkStart w:id="32" w:name="_Ref465272030"/>
      <w:bookmarkStart w:id="33" w:name="_Toc90477890"/>
      <w:r w:rsidRPr="00767A85">
        <w:rPr>
          <w:lang w:bidi="nn-NO"/>
        </w:rPr>
        <w:t>Fagansvarleg informasjons</w:t>
      </w:r>
      <w:bookmarkEnd w:id="32"/>
      <w:r w:rsidR="00BB44CC">
        <w:rPr>
          <w:lang w:bidi="nn-NO"/>
        </w:rPr>
        <w:t>sikkerheit</w:t>
      </w:r>
      <w:bookmarkEnd w:id="33"/>
    </w:p>
    <w:p w14:paraId="04A2600D" w14:textId="77777777" w:rsidR="00C46CF2" w:rsidRDefault="00C46CF2" w:rsidP="002114F0">
      <w:pPr>
        <w:keepNext/>
        <w:numPr>
          <w:ilvl w:val="0"/>
          <w:numId w:val="7"/>
        </w:numPr>
        <w:ind w:left="714" w:hanging="357"/>
      </w:pPr>
      <w:r>
        <w:rPr>
          <w:lang w:bidi="nn-NO"/>
        </w:rPr>
        <w:t>Funksjon i Seksjon for styring og kontroll i Direktørens stab</w:t>
      </w:r>
    </w:p>
    <w:p w14:paraId="04A2600E" w14:textId="77777777" w:rsidR="000F016F" w:rsidRDefault="000260E5" w:rsidP="002114F0">
      <w:pPr>
        <w:keepNext/>
        <w:numPr>
          <w:ilvl w:val="0"/>
          <w:numId w:val="7"/>
        </w:numPr>
        <w:ind w:left="714" w:hanging="357"/>
      </w:pPr>
      <w:r>
        <w:rPr>
          <w:lang w:bidi="nn-NO"/>
        </w:rPr>
        <w:t xml:space="preserve">Ansvar for å </w:t>
      </w:r>
    </w:p>
    <w:p w14:paraId="04A2600F" w14:textId="0EF54F32" w:rsidR="00471817" w:rsidRDefault="00471817" w:rsidP="00471817">
      <w:pPr>
        <w:numPr>
          <w:ilvl w:val="1"/>
          <w:numId w:val="7"/>
        </w:numPr>
      </w:pPr>
      <w:r>
        <w:rPr>
          <w:lang w:bidi="nn-NO"/>
        </w:rPr>
        <w:t>støtte verksemdsleiinga i internkontrollspørsmål innan informasjons</w:t>
      </w:r>
      <w:r w:rsidR="00BB44CC">
        <w:rPr>
          <w:lang w:bidi="nn-NO"/>
        </w:rPr>
        <w:t>sikkerheit</w:t>
      </w:r>
    </w:p>
    <w:p w14:paraId="04A26010" w14:textId="77777777" w:rsidR="00471817" w:rsidRDefault="00471817" w:rsidP="00471817">
      <w:pPr>
        <w:numPr>
          <w:ilvl w:val="1"/>
          <w:numId w:val="7"/>
        </w:numPr>
      </w:pPr>
      <w:r>
        <w:rPr>
          <w:lang w:bidi="nn-NO"/>
        </w:rPr>
        <w:t>koordinere eige arbeid med Fagansvarleg internkontroll</w:t>
      </w:r>
    </w:p>
    <w:p w14:paraId="04A26011" w14:textId="77777777" w:rsidR="00471817" w:rsidRDefault="00471817" w:rsidP="00471817">
      <w:pPr>
        <w:numPr>
          <w:ilvl w:val="1"/>
          <w:numId w:val="7"/>
        </w:numPr>
      </w:pPr>
      <w:r>
        <w:rPr>
          <w:lang w:bidi="nn-NO"/>
        </w:rPr>
        <w:t>koordinere eige arbeid med Fagansvarleg personvern</w:t>
      </w:r>
    </w:p>
    <w:p w14:paraId="04A26012" w14:textId="73EBEC21" w:rsidR="000260E5" w:rsidRDefault="000260E5" w:rsidP="002114F0">
      <w:pPr>
        <w:numPr>
          <w:ilvl w:val="1"/>
          <w:numId w:val="7"/>
        </w:numPr>
      </w:pPr>
      <w:r>
        <w:rPr>
          <w:lang w:bidi="nn-NO"/>
        </w:rPr>
        <w:t>vere ein ressursperson, pådrivar og tilretteleggjar for ei god etablering og risikobasert gjennomføring av verksemda sitt samla internkontrollarbeid innan informasjons</w:t>
      </w:r>
      <w:r w:rsidR="00BB44CC">
        <w:rPr>
          <w:lang w:bidi="nn-NO"/>
        </w:rPr>
        <w:t>sikkerheit</w:t>
      </w:r>
    </w:p>
    <w:p w14:paraId="04A26013" w14:textId="77777777" w:rsidR="000F016F" w:rsidRDefault="00C81E9B" w:rsidP="002114F0">
      <w:pPr>
        <w:numPr>
          <w:ilvl w:val="1"/>
          <w:numId w:val="7"/>
        </w:numPr>
      </w:pPr>
      <w:r>
        <w:rPr>
          <w:lang w:bidi="nn-NO"/>
        </w:rPr>
        <w:t>leie og koordinere arbeidet med å avgjere omfanget av verksemda si fellessikring</w:t>
      </w:r>
    </w:p>
    <w:p w14:paraId="04A26014" w14:textId="3CCEAC51" w:rsidR="00F632B5" w:rsidRDefault="00340772" w:rsidP="002114F0">
      <w:pPr>
        <w:numPr>
          <w:ilvl w:val="1"/>
          <w:numId w:val="7"/>
        </w:numPr>
      </w:pPr>
      <w:r>
        <w:rPr>
          <w:lang w:bidi="nn-NO"/>
        </w:rPr>
        <w:t>utarbeide saksnotat til verksemdsleiinga sin gjennomgang innan informasjons</w:t>
      </w:r>
      <w:r w:rsidR="00BB44CC">
        <w:rPr>
          <w:lang w:bidi="nn-NO"/>
        </w:rPr>
        <w:t>sikkerheit</w:t>
      </w:r>
    </w:p>
    <w:p w14:paraId="04A26015" w14:textId="44A9D3E2" w:rsidR="00F632B5" w:rsidRDefault="000F016F" w:rsidP="002114F0">
      <w:pPr>
        <w:numPr>
          <w:ilvl w:val="1"/>
          <w:numId w:val="7"/>
        </w:numPr>
        <w:spacing w:after="160"/>
      </w:pPr>
      <w:r>
        <w:rPr>
          <w:lang w:bidi="nn-NO"/>
        </w:rPr>
        <w:lastRenderedPageBreak/>
        <w:t>utarbeide minimum årlege statusrapportar som grunnlag for linjeleiarar si vurdering</w:t>
      </w:r>
      <w:r w:rsidR="00B05A0B">
        <w:rPr>
          <w:lang w:bidi="nn-NO"/>
        </w:rPr>
        <w:t xml:space="preserve"> av risiko</w:t>
      </w:r>
      <w:r>
        <w:rPr>
          <w:lang w:bidi="nn-NO"/>
        </w:rPr>
        <w:t xml:space="preserve"> innan informasjons</w:t>
      </w:r>
      <w:r w:rsidR="00BB44CC">
        <w:rPr>
          <w:lang w:bidi="nn-NO"/>
        </w:rPr>
        <w:t>sikkerheit</w:t>
      </w:r>
    </w:p>
    <w:p w14:paraId="04A26016" w14:textId="77777777" w:rsidR="00C20706" w:rsidRDefault="00C20706" w:rsidP="00FF6526">
      <w:pPr>
        <w:pStyle w:val="Overskrift2"/>
        <w:keepNext/>
        <w:ind w:left="357" w:hanging="357"/>
      </w:pPr>
      <w:bookmarkStart w:id="34" w:name="_Toc90477891"/>
      <w:r>
        <w:rPr>
          <w:lang w:bidi="nn-NO"/>
        </w:rPr>
        <w:t>Fagansvarleg personvern</w:t>
      </w:r>
      <w:bookmarkEnd w:id="34"/>
      <w:r>
        <w:rPr>
          <w:lang w:bidi="nn-NO"/>
        </w:rPr>
        <w:t xml:space="preserve"> </w:t>
      </w:r>
    </w:p>
    <w:p w14:paraId="04A26017" w14:textId="77777777" w:rsidR="00C20706" w:rsidRDefault="00C20706" w:rsidP="00E437E0">
      <w:pPr>
        <w:numPr>
          <w:ilvl w:val="0"/>
          <w:numId w:val="7"/>
        </w:numPr>
        <w:ind w:left="714" w:hanging="357"/>
      </w:pPr>
      <w:r>
        <w:rPr>
          <w:lang w:bidi="nn-NO"/>
        </w:rPr>
        <w:t>Funksjon i Seksjon for styring og kontroll i Direktørens stab</w:t>
      </w:r>
    </w:p>
    <w:p w14:paraId="04A26018" w14:textId="77777777" w:rsidR="00C20706" w:rsidRDefault="00C20706" w:rsidP="00E437E0">
      <w:pPr>
        <w:numPr>
          <w:ilvl w:val="0"/>
          <w:numId w:val="7"/>
        </w:numPr>
        <w:ind w:left="714" w:hanging="357"/>
      </w:pPr>
      <w:r>
        <w:rPr>
          <w:lang w:bidi="nn-NO"/>
        </w:rPr>
        <w:t>Ansvar for å</w:t>
      </w:r>
    </w:p>
    <w:p w14:paraId="04A26019" w14:textId="77777777" w:rsidR="00CD7C45" w:rsidRDefault="00CD7C45" w:rsidP="00CD7C45">
      <w:pPr>
        <w:numPr>
          <w:ilvl w:val="1"/>
          <w:numId w:val="7"/>
        </w:numPr>
      </w:pPr>
      <w:r>
        <w:rPr>
          <w:lang w:bidi="nn-NO"/>
        </w:rPr>
        <w:t>støtte verksemdsleiinga i internkontrollspørsmål innan personvern</w:t>
      </w:r>
    </w:p>
    <w:p w14:paraId="04A2601A" w14:textId="77777777" w:rsidR="00CD7C45" w:rsidRDefault="00CD7C45" w:rsidP="00CD7C45">
      <w:pPr>
        <w:numPr>
          <w:ilvl w:val="1"/>
          <w:numId w:val="7"/>
        </w:numPr>
      </w:pPr>
      <w:r>
        <w:rPr>
          <w:lang w:bidi="nn-NO"/>
        </w:rPr>
        <w:t>koordinere eige arbeid med Fagansvarleg internkontroll</w:t>
      </w:r>
    </w:p>
    <w:p w14:paraId="04A2601B" w14:textId="42325A72" w:rsidR="00CD7C45" w:rsidRDefault="00CD7C45" w:rsidP="00CD7C45">
      <w:pPr>
        <w:numPr>
          <w:ilvl w:val="1"/>
          <w:numId w:val="7"/>
        </w:numPr>
      </w:pPr>
      <w:r>
        <w:rPr>
          <w:lang w:bidi="nn-NO"/>
        </w:rPr>
        <w:t>koordinere eige arbeid med Fagansvarleg informasjons</w:t>
      </w:r>
      <w:r w:rsidR="00BB44CC">
        <w:rPr>
          <w:lang w:bidi="nn-NO"/>
        </w:rPr>
        <w:t>sikkerheit</w:t>
      </w:r>
    </w:p>
    <w:p w14:paraId="04A2601C" w14:textId="20C49CFC" w:rsidR="00CD7C45" w:rsidRDefault="00CD7C45" w:rsidP="00CD7C45">
      <w:pPr>
        <w:numPr>
          <w:ilvl w:val="1"/>
          <w:numId w:val="7"/>
        </w:numPr>
      </w:pPr>
      <w:r>
        <w:rPr>
          <w:lang w:bidi="nn-NO"/>
        </w:rPr>
        <w:t>eige, etablere og systematisk evaluere naudsynte rutinar for at verksemda skal etterleve føresegnene i personvernregelverket utover informasjons</w:t>
      </w:r>
      <w:r w:rsidR="00BB44CC">
        <w:rPr>
          <w:lang w:bidi="nn-NO"/>
        </w:rPr>
        <w:t>sikkerheit</w:t>
      </w:r>
    </w:p>
    <w:p w14:paraId="04A2601D" w14:textId="77777777" w:rsidR="00E437E0" w:rsidRDefault="00E437E0" w:rsidP="00E437E0">
      <w:pPr>
        <w:numPr>
          <w:ilvl w:val="1"/>
          <w:numId w:val="7"/>
        </w:numPr>
      </w:pPr>
      <w:r>
        <w:rPr>
          <w:lang w:bidi="nn-NO"/>
        </w:rPr>
        <w:t xml:space="preserve">vere ein ressursperson, pådrivar og tilretteleggjar for ei god etablering og risikobasert gjennomføring av internkontrollarbeidet til verksemda for etterleving av personvernregelverket </w:t>
      </w:r>
    </w:p>
    <w:p w14:paraId="04A2601E" w14:textId="77777777" w:rsidR="00C20706" w:rsidRDefault="00C20706" w:rsidP="00E437E0">
      <w:pPr>
        <w:numPr>
          <w:ilvl w:val="1"/>
          <w:numId w:val="7"/>
        </w:numPr>
      </w:pPr>
      <w:r>
        <w:rPr>
          <w:lang w:bidi="nn-NO"/>
        </w:rPr>
        <w:t>koordinere handteringa av krav om innsyn mv. etter personvernregelverket</w:t>
      </w:r>
    </w:p>
    <w:p w14:paraId="04A2601F" w14:textId="31C733A8" w:rsidR="00FE2368" w:rsidRDefault="00C20706" w:rsidP="00E437E0">
      <w:pPr>
        <w:numPr>
          <w:ilvl w:val="1"/>
          <w:numId w:val="7"/>
        </w:numPr>
      </w:pPr>
      <w:r>
        <w:rPr>
          <w:lang w:bidi="nn-NO"/>
        </w:rPr>
        <w:t>sikre, i samarbeid med fagansvarleg informasjons</w:t>
      </w:r>
      <w:r w:rsidR="00BB44CC">
        <w:rPr>
          <w:lang w:bidi="nn-NO"/>
        </w:rPr>
        <w:t>sikkerheit</w:t>
      </w:r>
      <w:r>
        <w:rPr>
          <w:lang w:bidi="nn-NO"/>
        </w:rPr>
        <w:t>, at verksemda har naudsynt sentral oversikt over arbeidsoppgåver og tenester som behandlar personopplysningar</w:t>
      </w:r>
    </w:p>
    <w:p w14:paraId="04A26020" w14:textId="77777777" w:rsidR="00FE2368" w:rsidRDefault="00FE2368" w:rsidP="00E437E0">
      <w:pPr>
        <w:numPr>
          <w:ilvl w:val="1"/>
          <w:numId w:val="7"/>
        </w:numPr>
      </w:pPr>
      <w:r>
        <w:rPr>
          <w:lang w:bidi="nn-NO"/>
        </w:rPr>
        <w:t>sikre, i samarbeid med IKT-sjef, at verksemda har naudsynt sentral oversikt over databehandlarar og databehandlaravtalar</w:t>
      </w:r>
    </w:p>
    <w:p w14:paraId="04A26021" w14:textId="77777777" w:rsidR="00C20706" w:rsidRDefault="00C20706" w:rsidP="00E437E0">
      <w:pPr>
        <w:numPr>
          <w:ilvl w:val="1"/>
          <w:numId w:val="7"/>
        </w:numPr>
      </w:pPr>
      <w:r>
        <w:rPr>
          <w:lang w:bidi="nn-NO"/>
        </w:rPr>
        <w:t>koordinere meldingar og konsesjonssøknader til Datatilsynet</w:t>
      </w:r>
    </w:p>
    <w:p w14:paraId="04A26022" w14:textId="77777777" w:rsidR="005B6E1F" w:rsidRDefault="005B6E1F" w:rsidP="002524FA">
      <w:pPr>
        <w:numPr>
          <w:ilvl w:val="1"/>
          <w:numId w:val="7"/>
        </w:numPr>
        <w:spacing w:after="160"/>
      </w:pPr>
      <w:r>
        <w:rPr>
          <w:lang w:bidi="nn-NO"/>
        </w:rPr>
        <w:t>utarbeide saksnotat til verksemdsleiinga sin gjennomgang innan etterleving av personvernregelverket</w:t>
      </w:r>
    </w:p>
    <w:p w14:paraId="04A26023" w14:textId="77777777" w:rsidR="00C20706" w:rsidRDefault="00C20706" w:rsidP="00C20706">
      <w:pPr>
        <w:pStyle w:val="Overskrift2"/>
      </w:pPr>
      <w:bookmarkStart w:id="35" w:name="_Toc90477892"/>
      <w:proofErr w:type="spellStart"/>
      <w:r>
        <w:rPr>
          <w:lang w:bidi="nn-NO"/>
        </w:rPr>
        <w:t>Personvernombod</w:t>
      </w:r>
      <w:bookmarkEnd w:id="35"/>
      <w:proofErr w:type="spellEnd"/>
    </w:p>
    <w:p w14:paraId="04A26024" w14:textId="77777777" w:rsidR="00C20706" w:rsidRDefault="00590FB9" w:rsidP="0040379C">
      <w:pPr>
        <w:numPr>
          <w:ilvl w:val="0"/>
          <w:numId w:val="18"/>
        </w:numPr>
        <w:spacing w:after="160"/>
        <w:ind w:left="714" w:hanging="357"/>
      </w:pPr>
      <w:r>
        <w:rPr>
          <w:lang w:bidi="nn-NO"/>
        </w:rPr>
        <w:t>Ta hand om krava til eit personvernombod i samsvar med personvernregelverket</w:t>
      </w:r>
    </w:p>
    <w:p w14:paraId="04A26025" w14:textId="42159224" w:rsidR="00212845" w:rsidRDefault="00FE2368" w:rsidP="00590FB9">
      <w:pPr>
        <w:spacing w:after="160"/>
      </w:pPr>
      <w:r w:rsidRPr="003478A5">
        <w:rPr>
          <w:highlight w:val="yellow"/>
          <w:lang w:bidi="nn-NO"/>
        </w:rPr>
        <w:t>(Om verksemda ønskjer å inkludere personvern utover informasjons</w:t>
      </w:r>
      <w:r w:rsidR="00BB44CC">
        <w:rPr>
          <w:highlight w:val="yellow"/>
          <w:lang w:bidi="nn-NO"/>
        </w:rPr>
        <w:t>sikkerheit</w:t>
      </w:r>
      <w:r w:rsidRPr="003478A5">
        <w:rPr>
          <w:highlight w:val="yellow"/>
          <w:lang w:bidi="nn-NO"/>
        </w:rPr>
        <w:t xml:space="preserve"> i dette dokumentet, bør dei sjølv vurdere om dei har behov for både funksjonen personvernombod og fagansvarleg personvern e.l., slik dette dømet skisserer. Dei bør også ev. vurdere om same fysiske person eventuelt kan dekkje begge funksjonane. Det avgjerande vil truleg vere dei styringsbehova verksemdsleiinga må ha på ein fagansvarleg personvern, for å få ein tilstrekkeleg internkontroll på personvernområdet. Dette må vurderast opp mot at personvernombodet skal vere uavhengig. </w:t>
      </w:r>
      <w:hyperlink r:id="rId17" w:history="1">
        <w:r w:rsidR="00212845" w:rsidRPr="003478A5">
          <w:rPr>
            <w:rStyle w:val="Hyperkobling"/>
            <w:highlight w:val="yellow"/>
            <w:lang w:bidi="nn-NO"/>
          </w:rPr>
          <w:t>Datatilsynet</w:t>
        </w:r>
      </w:hyperlink>
      <w:r w:rsidRPr="003478A5">
        <w:rPr>
          <w:highlight w:val="yellow"/>
          <w:lang w:bidi="nn-NO"/>
        </w:rPr>
        <w:t xml:space="preserve"> har rettleiingsansvaret for personvernregelverket, og vi viser til dei for eventuelle råd.)</w:t>
      </w:r>
    </w:p>
    <w:p w14:paraId="04A26026" w14:textId="77777777" w:rsidR="00A61A42" w:rsidRDefault="00A61A42" w:rsidP="0054627D">
      <w:pPr>
        <w:pStyle w:val="Overskrift2"/>
      </w:pPr>
      <w:bookmarkStart w:id="36" w:name="_Toc90477893"/>
      <w:r>
        <w:rPr>
          <w:lang w:bidi="nn-NO"/>
        </w:rPr>
        <w:t>Fagansvarleg HMS</w:t>
      </w:r>
      <w:bookmarkEnd w:id="36"/>
    </w:p>
    <w:p w14:paraId="04A26027" w14:textId="77777777" w:rsidR="00A61A42" w:rsidRDefault="00A61A42" w:rsidP="002114F0">
      <w:pPr>
        <w:numPr>
          <w:ilvl w:val="0"/>
          <w:numId w:val="7"/>
        </w:numPr>
        <w:ind w:left="714" w:hanging="357"/>
      </w:pPr>
      <w:r>
        <w:rPr>
          <w:lang w:bidi="nn-NO"/>
        </w:rPr>
        <w:t>Funksjon i Seksjon for personforvaltning i Administrasjonsavdelinga</w:t>
      </w:r>
    </w:p>
    <w:p w14:paraId="04A26028" w14:textId="77777777" w:rsidR="000F016F" w:rsidRDefault="00A61A42" w:rsidP="002114F0">
      <w:pPr>
        <w:numPr>
          <w:ilvl w:val="0"/>
          <w:numId w:val="7"/>
        </w:numPr>
        <w:ind w:left="714" w:hanging="357"/>
      </w:pPr>
      <w:r>
        <w:rPr>
          <w:lang w:bidi="nn-NO"/>
        </w:rPr>
        <w:t xml:space="preserve">Ansvar for å </w:t>
      </w:r>
    </w:p>
    <w:p w14:paraId="04A26029" w14:textId="77777777" w:rsidR="00590FB9" w:rsidRDefault="00A61A42" w:rsidP="002114F0">
      <w:pPr>
        <w:numPr>
          <w:ilvl w:val="1"/>
          <w:numId w:val="7"/>
        </w:numPr>
      </w:pPr>
      <w:r>
        <w:rPr>
          <w:lang w:bidi="nn-NO"/>
        </w:rPr>
        <w:t>støtte verksemdsleiinga i internkontrollspørsmål innan HMS</w:t>
      </w:r>
    </w:p>
    <w:p w14:paraId="04A2602A" w14:textId="77777777" w:rsidR="00D65E54" w:rsidRDefault="00D65E54" w:rsidP="00D65E54">
      <w:pPr>
        <w:numPr>
          <w:ilvl w:val="1"/>
          <w:numId w:val="7"/>
        </w:numPr>
      </w:pPr>
      <w:r>
        <w:rPr>
          <w:lang w:bidi="nn-NO"/>
        </w:rPr>
        <w:t>koordinere eige arbeid med Fagansvarleg internkontroll</w:t>
      </w:r>
    </w:p>
    <w:p w14:paraId="04A2602B" w14:textId="77777777" w:rsidR="00A61A42" w:rsidRDefault="00A61A42" w:rsidP="002114F0">
      <w:pPr>
        <w:numPr>
          <w:ilvl w:val="1"/>
          <w:numId w:val="7"/>
        </w:numPr>
      </w:pPr>
      <w:r>
        <w:rPr>
          <w:lang w:bidi="nn-NO"/>
        </w:rPr>
        <w:t>vere ein ressursperson, pådrivar og tilretteleggjar for ei god etablering og risikobasert gjennomføring av det samla HMS-arbeidet til verksemda</w:t>
      </w:r>
    </w:p>
    <w:p w14:paraId="04A2602C" w14:textId="77777777" w:rsidR="00615C88" w:rsidRDefault="00615C88" w:rsidP="002114F0">
      <w:pPr>
        <w:numPr>
          <w:ilvl w:val="1"/>
          <w:numId w:val="7"/>
        </w:numPr>
      </w:pPr>
      <w:r>
        <w:rPr>
          <w:lang w:bidi="nn-NO"/>
        </w:rPr>
        <w:t>utarbeide saksnotat til verksemdsleiinga sin gjennomgang innan HMS</w:t>
      </w:r>
    </w:p>
    <w:p w14:paraId="04A2602D" w14:textId="648D27BB" w:rsidR="00D65E54" w:rsidRDefault="00D65E54" w:rsidP="00D65E54">
      <w:pPr>
        <w:numPr>
          <w:ilvl w:val="1"/>
          <w:numId w:val="7"/>
        </w:numPr>
        <w:spacing w:after="160"/>
      </w:pPr>
      <w:r>
        <w:rPr>
          <w:lang w:bidi="nn-NO"/>
        </w:rPr>
        <w:t xml:space="preserve">utarbeide minimum årlege statusrapportar som grunnlag for linjeleiarane si </w:t>
      </w:r>
      <w:r w:rsidR="00CA223D">
        <w:rPr>
          <w:lang w:bidi="nn-NO"/>
        </w:rPr>
        <w:t xml:space="preserve">vurdering av </w:t>
      </w:r>
      <w:r>
        <w:rPr>
          <w:lang w:bidi="nn-NO"/>
        </w:rPr>
        <w:t>risiko innan HMS</w:t>
      </w:r>
    </w:p>
    <w:p w14:paraId="04A2602E" w14:textId="77777777" w:rsidR="005B6E1F" w:rsidRPr="00767A85" w:rsidRDefault="005B6E1F" w:rsidP="005B6E1F">
      <w:pPr>
        <w:pStyle w:val="Overskrift2"/>
      </w:pPr>
      <w:bookmarkStart w:id="37" w:name="_Toc90477894"/>
      <w:r w:rsidRPr="00767A85">
        <w:rPr>
          <w:lang w:bidi="nn-NO"/>
        </w:rPr>
        <w:t>Kvalitetssjef</w:t>
      </w:r>
      <w:bookmarkEnd w:id="37"/>
    </w:p>
    <w:p w14:paraId="04A2602F" w14:textId="77777777" w:rsidR="005B6E1F" w:rsidRDefault="005B6E1F" w:rsidP="005B6E1F">
      <w:pPr>
        <w:keepNext/>
        <w:numPr>
          <w:ilvl w:val="0"/>
          <w:numId w:val="7"/>
        </w:numPr>
        <w:ind w:left="714" w:hanging="357"/>
      </w:pPr>
      <w:r>
        <w:rPr>
          <w:lang w:bidi="nn-NO"/>
        </w:rPr>
        <w:t>Funksjon i Seksjon for styring og kontroll i Direktørens stab</w:t>
      </w:r>
    </w:p>
    <w:p w14:paraId="04A26030" w14:textId="77777777" w:rsidR="00590FB9" w:rsidRDefault="005B6E1F" w:rsidP="00ED2397">
      <w:pPr>
        <w:numPr>
          <w:ilvl w:val="0"/>
          <w:numId w:val="7"/>
        </w:numPr>
        <w:ind w:left="714" w:hanging="357"/>
      </w:pPr>
      <w:r>
        <w:rPr>
          <w:lang w:bidi="nn-NO"/>
        </w:rPr>
        <w:t xml:space="preserve">Ansvar for å </w:t>
      </w:r>
    </w:p>
    <w:p w14:paraId="04A26031" w14:textId="77777777" w:rsidR="00590FB9" w:rsidRDefault="005B6E1F" w:rsidP="00ED2397">
      <w:pPr>
        <w:numPr>
          <w:ilvl w:val="1"/>
          <w:numId w:val="7"/>
        </w:numPr>
      </w:pPr>
      <w:r>
        <w:rPr>
          <w:lang w:bidi="nn-NO"/>
        </w:rPr>
        <w:lastRenderedPageBreak/>
        <w:t>støtte verksemdsleiinga i kvalitetsspørsmål</w:t>
      </w:r>
    </w:p>
    <w:p w14:paraId="04A26032" w14:textId="77777777" w:rsidR="00D65E54" w:rsidRDefault="00D65E54" w:rsidP="00D65E54">
      <w:pPr>
        <w:numPr>
          <w:ilvl w:val="1"/>
          <w:numId w:val="7"/>
        </w:numPr>
      </w:pPr>
      <w:r>
        <w:rPr>
          <w:lang w:bidi="nn-NO"/>
        </w:rPr>
        <w:t>koordinere eige arbeid med Fagansvarleg internkontroll</w:t>
      </w:r>
    </w:p>
    <w:p w14:paraId="04A26033" w14:textId="77777777" w:rsidR="005B6E1F" w:rsidRDefault="005B6E1F" w:rsidP="00ED2397">
      <w:pPr>
        <w:numPr>
          <w:ilvl w:val="1"/>
          <w:numId w:val="7"/>
        </w:numPr>
        <w:spacing w:after="160"/>
        <w:ind w:left="1434" w:hanging="357"/>
      </w:pPr>
      <w:r>
        <w:rPr>
          <w:lang w:bidi="nn-NO"/>
        </w:rPr>
        <w:t>vere ein ressursperson, pådrivar og tilretteleggjar for ei god etablering og risikobasert gjennomføring av det samla kvalitetsarbeidet til verksemda</w:t>
      </w:r>
    </w:p>
    <w:p w14:paraId="04A26034" w14:textId="163A1484" w:rsidR="007E4154" w:rsidRDefault="00F55451" w:rsidP="00F17B8D">
      <w:pPr>
        <w:spacing w:after="160"/>
        <w:rPr>
          <w:highlight w:val="yellow"/>
        </w:rPr>
      </w:pPr>
      <w:r w:rsidRPr="00DB63F0">
        <w:rPr>
          <w:highlight w:val="yellow"/>
          <w:lang w:bidi="nn-NO"/>
        </w:rPr>
        <w:t>(</w:t>
      </w:r>
      <w:proofErr w:type="spellStart"/>
      <w:r w:rsidRPr="00DB63F0">
        <w:rPr>
          <w:highlight w:val="yellow"/>
          <w:lang w:bidi="nn-NO"/>
        </w:rPr>
        <w:t>Sikkerhetsloven</w:t>
      </w:r>
      <w:proofErr w:type="spellEnd"/>
      <w:r w:rsidRPr="00DB63F0">
        <w:rPr>
          <w:highlight w:val="yellow"/>
          <w:lang w:bidi="nn-NO"/>
        </w:rPr>
        <w:t xml:space="preserve">: om verksemda behandlar skjermingsverdig informasjon (§ 5-1), tryggingsgradert informasjon (§ 5-3), eller har ansvaret for </w:t>
      </w:r>
      <w:proofErr w:type="spellStart"/>
      <w:r w:rsidRPr="00DB63F0">
        <w:rPr>
          <w:highlight w:val="yellow"/>
          <w:lang w:bidi="nn-NO"/>
        </w:rPr>
        <w:t>skjemingsverdige</w:t>
      </w:r>
      <w:proofErr w:type="spellEnd"/>
      <w:r w:rsidRPr="00DB63F0">
        <w:rPr>
          <w:highlight w:val="yellow"/>
          <w:lang w:bidi="nn-NO"/>
        </w:rPr>
        <w:t xml:space="preserve"> informasjonssystem (§ 6-1) eller objekt og infrastruktur som er peikte ut som skjermingsverdige (§ 7-1), bør i tillegg naudsynte roller med tanke på verksemd</w:t>
      </w:r>
      <w:r w:rsidR="00BB44CC">
        <w:rPr>
          <w:highlight w:val="yellow"/>
          <w:lang w:bidi="nn-NO"/>
        </w:rPr>
        <w:t>sikkerheit</w:t>
      </w:r>
      <w:r w:rsidRPr="00DB63F0">
        <w:rPr>
          <w:highlight w:val="yellow"/>
          <w:lang w:bidi="nn-NO"/>
        </w:rPr>
        <w:t xml:space="preserve">sforskrifta § 6 og forskrift om </w:t>
      </w:r>
      <w:proofErr w:type="spellStart"/>
      <w:r w:rsidRPr="00DB63F0">
        <w:rPr>
          <w:highlight w:val="yellow"/>
          <w:lang w:bidi="nn-NO"/>
        </w:rPr>
        <w:t>kryptosikkerhet</w:t>
      </w:r>
      <w:proofErr w:type="spellEnd"/>
      <w:r w:rsidRPr="00DB63F0">
        <w:rPr>
          <w:highlight w:val="yellow"/>
          <w:lang w:bidi="nn-NO"/>
        </w:rPr>
        <w:t xml:space="preserve"> §§ 6 til 10 leggjast inn her under spesialfunksjonar, i den grad dei er relevante. </w:t>
      </w:r>
    </w:p>
    <w:p w14:paraId="04A26035" w14:textId="77777777" w:rsidR="00D65E54" w:rsidRPr="002D7C15" w:rsidRDefault="00D65E54" w:rsidP="00F17B8D">
      <w:pPr>
        <w:spacing w:after="160"/>
        <w:rPr>
          <w:highlight w:val="yellow"/>
        </w:rPr>
      </w:pPr>
      <w:r w:rsidRPr="007E4154">
        <w:rPr>
          <w:highlight w:val="yellow"/>
          <w:lang w:bidi="nn-NO"/>
        </w:rPr>
        <w:t xml:space="preserve">Merk samstundes det som står innleiingsvis under pkt. 9 </w:t>
      </w:r>
      <w:r w:rsidRPr="007E4154">
        <w:rPr>
          <w:i/>
          <w:highlight w:val="yellow"/>
          <w:lang w:bidi="nn-NO"/>
        </w:rPr>
        <w:t xml:space="preserve">Spesialfunksjonar </w:t>
      </w:r>
      <w:r w:rsidRPr="007E4154">
        <w:rPr>
          <w:highlight w:val="yellow"/>
          <w:lang w:bidi="nn-NO"/>
        </w:rPr>
        <w:t xml:space="preserve">i dette dømet, om at éin fysisk person kan dekkje fleire funksjonar og roller om det ikkje går på kostnad av naudsynt uavhengigheit. </w:t>
      </w:r>
      <w:hyperlink r:id="rId18" w:history="1">
        <w:r w:rsidR="008645BE" w:rsidRPr="007E4154">
          <w:rPr>
            <w:rStyle w:val="Hyperkobling"/>
            <w:highlight w:val="yellow"/>
            <w:lang w:bidi="nn-NO"/>
          </w:rPr>
          <w:t>NSM</w:t>
        </w:r>
      </w:hyperlink>
      <w:r w:rsidRPr="007E4154">
        <w:rPr>
          <w:highlight w:val="yellow"/>
          <w:lang w:bidi="nn-NO"/>
        </w:rPr>
        <w:t xml:space="preserve"> har rettleiingsansvaret for </w:t>
      </w:r>
      <w:proofErr w:type="spellStart"/>
      <w:r w:rsidRPr="007E4154">
        <w:rPr>
          <w:highlight w:val="yellow"/>
          <w:lang w:bidi="nn-NO"/>
        </w:rPr>
        <w:t>sikkerhetsloven</w:t>
      </w:r>
      <w:proofErr w:type="spellEnd"/>
      <w:r w:rsidRPr="007E4154">
        <w:rPr>
          <w:highlight w:val="yellow"/>
          <w:lang w:bidi="nn-NO"/>
        </w:rPr>
        <w:t>, og dei har omfattande rettleiing om forståing og bruk av dette regelverket.)</w:t>
      </w:r>
    </w:p>
    <w:p w14:paraId="04A26036" w14:textId="4D31CECA" w:rsidR="00656F35" w:rsidRPr="00767A85" w:rsidRDefault="00656F35" w:rsidP="009A3193">
      <w:pPr>
        <w:pStyle w:val="Overskrift2"/>
        <w:keepNext/>
        <w:ind w:left="357" w:hanging="357"/>
      </w:pPr>
      <w:bookmarkStart w:id="38" w:name="_Toc90477895"/>
      <w:r w:rsidRPr="00767A85">
        <w:rPr>
          <w:lang w:bidi="nn-NO"/>
        </w:rPr>
        <w:t xml:space="preserve">Lokale </w:t>
      </w:r>
      <w:r w:rsidR="00BB44CC">
        <w:rPr>
          <w:lang w:bidi="nn-NO"/>
        </w:rPr>
        <w:t>sikkerheit</w:t>
      </w:r>
      <w:r w:rsidRPr="00767A85">
        <w:rPr>
          <w:lang w:bidi="nn-NO"/>
        </w:rPr>
        <w:t>skoordinatorar</w:t>
      </w:r>
      <w:bookmarkEnd w:id="38"/>
    </w:p>
    <w:p w14:paraId="04A26037" w14:textId="77777777" w:rsidR="00656F35" w:rsidRDefault="00656F35" w:rsidP="002114F0">
      <w:pPr>
        <w:numPr>
          <w:ilvl w:val="0"/>
          <w:numId w:val="6"/>
        </w:numPr>
        <w:ind w:left="714" w:hanging="357"/>
      </w:pPr>
      <w:r>
        <w:rPr>
          <w:lang w:bidi="nn-NO"/>
        </w:rPr>
        <w:t>2-4 i kvar avdeling avhengig av storleik</w:t>
      </w:r>
    </w:p>
    <w:p w14:paraId="04A26038" w14:textId="77777777" w:rsidR="00656F35" w:rsidRDefault="00656F35" w:rsidP="002114F0">
      <w:pPr>
        <w:numPr>
          <w:ilvl w:val="0"/>
          <w:numId w:val="6"/>
        </w:numPr>
        <w:ind w:left="714" w:hanging="357"/>
      </w:pPr>
      <w:r>
        <w:rPr>
          <w:lang w:bidi="nn-NO"/>
        </w:rPr>
        <w:t>Peikast ut av avdelingsdirektør</w:t>
      </w:r>
    </w:p>
    <w:p w14:paraId="04A26039" w14:textId="3B42638B" w:rsidR="002543C0" w:rsidRDefault="002543C0" w:rsidP="002114F0">
      <w:pPr>
        <w:numPr>
          <w:ilvl w:val="0"/>
          <w:numId w:val="6"/>
        </w:numPr>
        <w:spacing w:after="160"/>
      </w:pPr>
      <w:r>
        <w:rPr>
          <w:lang w:bidi="nn-NO"/>
        </w:rPr>
        <w:t xml:space="preserve">Ansvar for å støtte dei lokale avdelingane i </w:t>
      </w:r>
      <w:r w:rsidR="00BB44CC">
        <w:rPr>
          <w:lang w:bidi="nn-NO"/>
        </w:rPr>
        <w:t>sikkerheit</w:t>
      </w:r>
      <w:r>
        <w:rPr>
          <w:lang w:bidi="nn-NO"/>
        </w:rPr>
        <w:t>sspørsmål og vere eit bindeledd opp mot verksemda sin fagansvarleg informasjons</w:t>
      </w:r>
      <w:r w:rsidR="00BB44CC">
        <w:rPr>
          <w:lang w:bidi="nn-NO"/>
        </w:rPr>
        <w:t>sikkerheit</w:t>
      </w:r>
    </w:p>
    <w:p w14:paraId="04A2603A" w14:textId="77777777" w:rsidR="00656F35" w:rsidRPr="00767A85" w:rsidRDefault="00656F35" w:rsidP="00D53825">
      <w:pPr>
        <w:pStyle w:val="Overskrift2"/>
        <w:keepNext/>
        <w:ind w:left="357" w:hanging="357"/>
      </w:pPr>
      <w:bookmarkStart w:id="39" w:name="_Toc90477896"/>
      <w:r w:rsidRPr="00767A85">
        <w:rPr>
          <w:lang w:bidi="nn-NO"/>
        </w:rPr>
        <w:t>Prosessleiarar risikovurdering og risikohandtering</w:t>
      </w:r>
      <w:bookmarkEnd w:id="39"/>
    </w:p>
    <w:p w14:paraId="04A2603B" w14:textId="77777777" w:rsidR="00656F35" w:rsidRDefault="408C9FB4" w:rsidP="002114F0">
      <w:pPr>
        <w:numPr>
          <w:ilvl w:val="0"/>
          <w:numId w:val="6"/>
        </w:numPr>
        <w:ind w:left="714" w:hanging="357"/>
      </w:pPr>
      <w:r>
        <w:rPr>
          <w:lang w:bidi="nn-NO"/>
        </w:rPr>
        <w:t>Minimum 4</w:t>
      </w:r>
    </w:p>
    <w:p w14:paraId="04A2603C" w14:textId="77777777" w:rsidR="002543C0" w:rsidRDefault="00656F35" w:rsidP="002114F0">
      <w:pPr>
        <w:numPr>
          <w:ilvl w:val="0"/>
          <w:numId w:val="6"/>
        </w:numPr>
        <w:ind w:left="714" w:hanging="357"/>
      </w:pPr>
      <w:r>
        <w:rPr>
          <w:lang w:bidi="nn-NO"/>
        </w:rPr>
        <w:t>Peikast ut av Direktør</w:t>
      </w:r>
    </w:p>
    <w:p w14:paraId="04A2603D" w14:textId="77777777" w:rsidR="002543C0" w:rsidRDefault="002543C0" w:rsidP="002114F0">
      <w:pPr>
        <w:numPr>
          <w:ilvl w:val="0"/>
          <w:numId w:val="6"/>
        </w:numPr>
        <w:spacing w:after="160"/>
        <w:ind w:hanging="357"/>
      </w:pPr>
      <w:r>
        <w:rPr>
          <w:lang w:bidi="nn-NO"/>
        </w:rPr>
        <w:t>Ansvar for å støtte risikoeigarar rundt om i verksemda ved å vere prosessleiar i arbeid med risikovurdering og gjere framlegg om handtering</w:t>
      </w:r>
    </w:p>
    <w:p w14:paraId="04A2603E" w14:textId="7CF19CDD" w:rsidR="008B0202" w:rsidRDefault="002128E5" w:rsidP="00042B73">
      <w:pPr>
        <w:pStyle w:val="Overskrift1"/>
      </w:pPr>
      <w:bookmarkStart w:id="40" w:name="_Toc90477897"/>
      <w:r>
        <w:rPr>
          <w:lang w:bidi="nn-NO"/>
        </w:rPr>
        <w:t>Faste fora med roller i internkontroll</w:t>
      </w:r>
      <w:r w:rsidR="006E0E54">
        <w:rPr>
          <w:lang w:bidi="nn-NO"/>
        </w:rPr>
        <w:t>-</w:t>
      </w:r>
      <w:r>
        <w:rPr>
          <w:lang w:bidi="nn-NO"/>
        </w:rPr>
        <w:t xml:space="preserve"> og </w:t>
      </w:r>
      <w:r w:rsidR="00BB44CC">
        <w:rPr>
          <w:lang w:bidi="nn-NO"/>
        </w:rPr>
        <w:t>sikkerheit</w:t>
      </w:r>
      <w:r>
        <w:rPr>
          <w:lang w:bidi="nn-NO"/>
        </w:rPr>
        <w:t>sarbeidet</w:t>
      </w:r>
      <w:bookmarkEnd w:id="40"/>
    </w:p>
    <w:p w14:paraId="04A2603F" w14:textId="4319F566" w:rsidR="008B0202" w:rsidRDefault="005F3E3F" w:rsidP="00F17B8D">
      <w:pPr>
        <w:spacing w:after="160"/>
      </w:pPr>
      <w:r>
        <w:rPr>
          <w:lang w:bidi="nn-NO"/>
        </w:rPr>
        <w:t xml:space="preserve">Det er etablert fleire fora med roller i internkontroll- og </w:t>
      </w:r>
      <w:r w:rsidR="00BB44CC">
        <w:rPr>
          <w:lang w:bidi="nn-NO"/>
        </w:rPr>
        <w:t>sikkerheit</w:t>
      </w:r>
      <w:r>
        <w:rPr>
          <w:lang w:bidi="nn-NO"/>
        </w:rPr>
        <w:t>sarbeidet. Ei oversikt ligg i tabellen under.</w:t>
      </w:r>
    </w:p>
    <w:p w14:paraId="04A26040" w14:textId="77777777" w:rsidR="00C2134B" w:rsidRDefault="00371F3D" w:rsidP="00C2134B">
      <w:pPr>
        <w:spacing w:after="160"/>
      </w:pPr>
      <w:r>
        <w:rPr>
          <w:lang w:bidi="nn-NO"/>
        </w:rPr>
        <w:t>Den ansvarlege for dei ulike foruma kallar inn til møta og er ansvarleg for gjennomføringa, eit kort referat og naudsynt rapportering til relevante aktørar. Den ansvarlege skal alltid ha ei oppdatert oversikt over dei faktiske deltakarane.  Deltakaroversikt og møtereferat skal systematisk registrerast  i arkivsystemet vårt og publiserast på felles stad for føremålet på intranettet vårt.</w:t>
      </w:r>
    </w:p>
    <w:p w14:paraId="04A26041" w14:textId="55E8138F" w:rsidR="00260FDF" w:rsidRDefault="00260FDF" w:rsidP="00F17B8D">
      <w:pPr>
        <w:spacing w:after="160"/>
      </w:pPr>
      <w:r w:rsidRPr="00DB63F0">
        <w:rPr>
          <w:highlight w:val="yellow"/>
          <w:lang w:bidi="nn-NO"/>
        </w:rPr>
        <w:t>(Verksemdene må kritisk vurdere kva forum dei faktisk treng. Samstundes er det viktig å formalisere rolla inn mot internkontroll</w:t>
      </w:r>
      <w:r w:rsidR="00DB0150">
        <w:rPr>
          <w:highlight w:val="yellow"/>
          <w:lang w:bidi="nn-NO"/>
        </w:rPr>
        <w:t>-</w:t>
      </w:r>
      <w:r w:rsidRPr="00DB63F0">
        <w:rPr>
          <w:highlight w:val="yellow"/>
          <w:lang w:bidi="nn-NO"/>
        </w:rPr>
        <w:t xml:space="preserve"> og </w:t>
      </w:r>
      <w:r w:rsidR="00BB44CC">
        <w:rPr>
          <w:highlight w:val="yellow"/>
          <w:lang w:bidi="nn-NO"/>
        </w:rPr>
        <w:t>sikkerheit</w:t>
      </w:r>
      <w:r w:rsidRPr="00DB63F0">
        <w:rPr>
          <w:highlight w:val="yellow"/>
          <w:lang w:bidi="nn-NO"/>
        </w:rPr>
        <w:t>sarbeid til dei foruma som allereie eksisterer for å ta hand om ordinær linjestyring, til dømes toppleiargruppa og avdelingsleiargrupper. Det blir presisert at underståande forum berre er døme.)</w:t>
      </w:r>
    </w:p>
    <w:p w14:paraId="04A26042" w14:textId="77777777" w:rsidR="00260FDF" w:rsidRDefault="00260FDF" w:rsidP="00F17B8D">
      <w:pPr>
        <w:spacing w:after="160"/>
        <w:sectPr w:rsidR="00260FDF" w:rsidSect="00F24610">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567" w:gutter="0"/>
          <w:cols w:space="708"/>
          <w:docGrid w:linePitch="360"/>
        </w:sectPr>
      </w:pPr>
    </w:p>
    <w:p w14:paraId="04A26043" w14:textId="047DA084" w:rsidR="00AD7056" w:rsidRPr="00DB63F0" w:rsidRDefault="00AD7056" w:rsidP="00DB63F0">
      <w:pPr>
        <w:rPr>
          <w:b/>
        </w:rPr>
      </w:pPr>
      <w:r w:rsidRPr="00DB63F0">
        <w:rPr>
          <w:b/>
          <w:lang w:bidi="nn-NO"/>
        </w:rPr>
        <w:lastRenderedPageBreak/>
        <w:t xml:space="preserve">Oversikt over faste forum med roller i internkontroll- og </w:t>
      </w:r>
      <w:r w:rsidR="00BB44CC">
        <w:rPr>
          <w:b/>
          <w:lang w:bidi="nn-NO"/>
        </w:rPr>
        <w:t>sikkerheit</w:t>
      </w:r>
      <w:r w:rsidRPr="00DB63F0">
        <w:rPr>
          <w:b/>
          <w:lang w:bidi="nn-NO"/>
        </w:rPr>
        <w:t>sarbeidet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528"/>
        <w:gridCol w:w="3988"/>
        <w:gridCol w:w="2698"/>
        <w:gridCol w:w="2201"/>
      </w:tblGrid>
      <w:tr w:rsidR="001B1A23" w14:paraId="04A26049" w14:textId="77777777" w:rsidTr="00DB63F0">
        <w:tc>
          <w:tcPr>
            <w:tcW w:w="2724" w:type="dxa"/>
            <w:shd w:val="clear" w:color="auto" w:fill="auto"/>
            <w:vAlign w:val="center"/>
          </w:tcPr>
          <w:p w14:paraId="04A26044" w14:textId="77777777" w:rsidR="00AD7056" w:rsidRPr="00767A85" w:rsidRDefault="00AD7056" w:rsidP="001E5776">
            <w:pPr>
              <w:pStyle w:val="Undertittel"/>
            </w:pPr>
            <w:r w:rsidRPr="00767A85">
              <w:rPr>
                <w:lang w:bidi="nn-NO"/>
              </w:rPr>
              <w:t>Forum</w:t>
            </w:r>
          </w:p>
        </w:tc>
        <w:tc>
          <w:tcPr>
            <w:tcW w:w="2534" w:type="dxa"/>
            <w:shd w:val="clear" w:color="auto" w:fill="auto"/>
            <w:vAlign w:val="center"/>
          </w:tcPr>
          <w:p w14:paraId="04A26045" w14:textId="77777777" w:rsidR="00AD7056" w:rsidRPr="00767A85" w:rsidRDefault="008B1B5C" w:rsidP="001E5776">
            <w:pPr>
              <w:pStyle w:val="Undertittel"/>
            </w:pPr>
            <w:r w:rsidRPr="008269B4">
              <w:rPr>
                <w:lang w:bidi="nn-NO"/>
              </w:rPr>
              <w:t xml:space="preserve">Føremål </w:t>
            </w:r>
          </w:p>
        </w:tc>
        <w:tc>
          <w:tcPr>
            <w:tcW w:w="4047" w:type="dxa"/>
            <w:shd w:val="clear" w:color="auto" w:fill="auto"/>
            <w:vAlign w:val="center"/>
          </w:tcPr>
          <w:p w14:paraId="04A26046" w14:textId="77777777" w:rsidR="00AD7056" w:rsidRDefault="00AD7056" w:rsidP="001E5776">
            <w:pPr>
              <w:pStyle w:val="Undertittel"/>
            </w:pPr>
            <w:r w:rsidRPr="008269B4">
              <w:rPr>
                <w:lang w:bidi="nn-NO"/>
              </w:rPr>
              <w:t>Deltakarar</w:t>
            </w:r>
          </w:p>
        </w:tc>
        <w:tc>
          <w:tcPr>
            <w:tcW w:w="2710" w:type="dxa"/>
            <w:shd w:val="clear" w:color="auto" w:fill="auto"/>
            <w:vAlign w:val="center"/>
          </w:tcPr>
          <w:p w14:paraId="04A26047" w14:textId="77777777" w:rsidR="00AD7056" w:rsidRDefault="00AD7056" w:rsidP="001E5776">
            <w:pPr>
              <w:pStyle w:val="Undertittel"/>
            </w:pPr>
            <w:r w:rsidRPr="008269B4">
              <w:rPr>
                <w:lang w:bidi="nn-NO"/>
              </w:rPr>
              <w:t>Møtefrekvens</w:t>
            </w:r>
          </w:p>
        </w:tc>
        <w:tc>
          <w:tcPr>
            <w:tcW w:w="2203" w:type="dxa"/>
            <w:shd w:val="clear" w:color="auto" w:fill="auto"/>
            <w:vAlign w:val="center"/>
          </w:tcPr>
          <w:p w14:paraId="04A26048" w14:textId="77777777" w:rsidR="00AD7056" w:rsidRDefault="00AD7056" w:rsidP="001E5776">
            <w:pPr>
              <w:pStyle w:val="Undertittel"/>
            </w:pPr>
            <w:r w:rsidRPr="008269B4">
              <w:rPr>
                <w:lang w:bidi="nn-NO"/>
              </w:rPr>
              <w:t>Ansvarleg</w:t>
            </w:r>
          </w:p>
        </w:tc>
      </w:tr>
      <w:tr w:rsidR="001B1A23" w14:paraId="04A2604F" w14:textId="77777777" w:rsidTr="00DB63F0">
        <w:tc>
          <w:tcPr>
            <w:tcW w:w="2724" w:type="dxa"/>
            <w:shd w:val="clear" w:color="auto" w:fill="auto"/>
          </w:tcPr>
          <w:p w14:paraId="04A2604A" w14:textId="77777777" w:rsidR="008B1B5C" w:rsidRPr="00A54368" w:rsidRDefault="008B1B5C" w:rsidP="0058371C">
            <w:pPr>
              <w:pStyle w:val="Overskrift2"/>
              <w:numPr>
                <w:ilvl w:val="0"/>
                <w:numId w:val="0"/>
              </w:numPr>
            </w:pPr>
            <w:bookmarkStart w:id="41" w:name="_Toc90477898"/>
            <w:r w:rsidRPr="00A54368">
              <w:rPr>
                <w:lang w:bidi="nn-NO"/>
              </w:rPr>
              <w:t>Toppleiargruppa</w:t>
            </w:r>
            <w:bookmarkEnd w:id="41"/>
          </w:p>
        </w:tc>
        <w:tc>
          <w:tcPr>
            <w:tcW w:w="2534" w:type="dxa"/>
            <w:shd w:val="clear" w:color="auto" w:fill="auto"/>
          </w:tcPr>
          <w:p w14:paraId="04A2604B" w14:textId="77777777" w:rsidR="008B1B5C" w:rsidRDefault="008B1B5C" w:rsidP="00DB63F0">
            <w:pPr>
              <w:spacing w:after="160"/>
            </w:pPr>
            <w:r>
              <w:rPr>
                <w:lang w:bidi="nn-NO"/>
              </w:rPr>
              <w:t>Årlege gjennomgangar på ulike internkontrollområder. Behandling av enkeltsaker ved behov.</w:t>
            </w:r>
          </w:p>
        </w:tc>
        <w:tc>
          <w:tcPr>
            <w:tcW w:w="4047" w:type="dxa"/>
            <w:shd w:val="clear" w:color="auto" w:fill="auto"/>
          </w:tcPr>
          <w:p w14:paraId="04A2604C" w14:textId="77777777" w:rsidR="008B1B5C" w:rsidRDefault="008B1B5C" w:rsidP="00F17B8D">
            <w:pPr>
              <w:spacing w:after="160"/>
            </w:pPr>
            <w:r>
              <w:rPr>
                <w:lang w:bidi="nn-NO"/>
              </w:rPr>
              <w:t>Direktør og avdelingsdirektørar.</w:t>
            </w:r>
          </w:p>
        </w:tc>
        <w:tc>
          <w:tcPr>
            <w:tcW w:w="2710" w:type="dxa"/>
            <w:shd w:val="clear" w:color="auto" w:fill="auto"/>
          </w:tcPr>
          <w:p w14:paraId="04A2604D" w14:textId="77777777" w:rsidR="008B1B5C" w:rsidRDefault="00CC3F6E" w:rsidP="00CC3F6E">
            <w:pPr>
              <w:spacing w:after="160"/>
            </w:pPr>
            <w:r>
              <w:rPr>
                <w:lang w:bidi="nn-NO"/>
              </w:rPr>
              <w:t>Internkontrollspørsmål minst ein gong årleg for kvart internkontrollområde. Elles ved behov</w:t>
            </w:r>
          </w:p>
        </w:tc>
        <w:tc>
          <w:tcPr>
            <w:tcW w:w="2203" w:type="dxa"/>
            <w:shd w:val="clear" w:color="auto" w:fill="auto"/>
          </w:tcPr>
          <w:p w14:paraId="04A2604E" w14:textId="77777777" w:rsidR="008B1B5C" w:rsidRDefault="008B1B5C" w:rsidP="00F17B8D">
            <w:pPr>
              <w:spacing w:after="160"/>
            </w:pPr>
            <w:r>
              <w:rPr>
                <w:lang w:bidi="nn-NO"/>
              </w:rPr>
              <w:t>Direktør</w:t>
            </w:r>
          </w:p>
        </w:tc>
      </w:tr>
      <w:tr w:rsidR="001B1A23" w14:paraId="04A26055" w14:textId="77777777" w:rsidTr="00DB63F0">
        <w:tc>
          <w:tcPr>
            <w:tcW w:w="2724" w:type="dxa"/>
            <w:shd w:val="clear" w:color="auto" w:fill="auto"/>
          </w:tcPr>
          <w:p w14:paraId="04A26050" w14:textId="77777777" w:rsidR="008B1B5C" w:rsidRPr="001B3579" w:rsidRDefault="008B1B5C" w:rsidP="0058371C">
            <w:pPr>
              <w:pStyle w:val="Overskrift2"/>
              <w:numPr>
                <w:ilvl w:val="0"/>
                <w:numId w:val="0"/>
              </w:numPr>
            </w:pPr>
            <w:bookmarkStart w:id="42" w:name="_Toc90477899"/>
            <w:r w:rsidRPr="001B3579">
              <w:rPr>
                <w:lang w:bidi="nn-NO"/>
              </w:rPr>
              <w:t>Avdelingsleiargrupper</w:t>
            </w:r>
            <w:bookmarkEnd w:id="42"/>
          </w:p>
        </w:tc>
        <w:tc>
          <w:tcPr>
            <w:tcW w:w="2534" w:type="dxa"/>
            <w:shd w:val="clear" w:color="auto" w:fill="auto"/>
          </w:tcPr>
          <w:p w14:paraId="04A26051" w14:textId="77777777" w:rsidR="008B1B5C" w:rsidRDefault="00CC3F6E" w:rsidP="00DB63F0">
            <w:pPr>
              <w:spacing w:after="160"/>
            </w:pPr>
            <w:r>
              <w:rPr>
                <w:lang w:bidi="nn-NO"/>
              </w:rPr>
              <w:t>Årlege gjennomgangar på ulike internkontrollområder. Behandling av enkeltsaker ved behov</w:t>
            </w:r>
          </w:p>
        </w:tc>
        <w:tc>
          <w:tcPr>
            <w:tcW w:w="4047" w:type="dxa"/>
            <w:shd w:val="clear" w:color="auto" w:fill="auto"/>
          </w:tcPr>
          <w:p w14:paraId="04A26052" w14:textId="77777777" w:rsidR="008B1B5C" w:rsidRDefault="008B1B5C" w:rsidP="00F17B8D">
            <w:pPr>
              <w:spacing w:after="160"/>
            </w:pPr>
            <w:r>
              <w:rPr>
                <w:lang w:bidi="nn-NO"/>
              </w:rPr>
              <w:t>Avdelingsdirektørar og seksjonssjefar</w:t>
            </w:r>
          </w:p>
        </w:tc>
        <w:tc>
          <w:tcPr>
            <w:tcW w:w="2710" w:type="dxa"/>
            <w:shd w:val="clear" w:color="auto" w:fill="auto"/>
          </w:tcPr>
          <w:p w14:paraId="04A26053" w14:textId="77777777" w:rsidR="008B1B5C" w:rsidRDefault="00CC3F6E" w:rsidP="00DB63F0">
            <w:pPr>
              <w:spacing w:after="160"/>
            </w:pPr>
            <w:r>
              <w:rPr>
                <w:lang w:bidi="nn-NO"/>
              </w:rPr>
              <w:t>Internkontrollspørsmål minst ein gong årleg for kvart internkontrollområde. Elles ved behov</w:t>
            </w:r>
          </w:p>
        </w:tc>
        <w:tc>
          <w:tcPr>
            <w:tcW w:w="2203" w:type="dxa"/>
            <w:shd w:val="clear" w:color="auto" w:fill="auto"/>
          </w:tcPr>
          <w:p w14:paraId="04A26054" w14:textId="77777777" w:rsidR="008B1B5C" w:rsidRDefault="008B1B5C" w:rsidP="00F17B8D">
            <w:pPr>
              <w:spacing w:after="160"/>
            </w:pPr>
            <w:r>
              <w:rPr>
                <w:lang w:bidi="nn-NO"/>
              </w:rPr>
              <w:t>Avdelingsdirektørar</w:t>
            </w:r>
          </w:p>
        </w:tc>
      </w:tr>
      <w:tr w:rsidR="0006003C" w14:paraId="04A2605B" w14:textId="77777777" w:rsidTr="00DB63F0">
        <w:tc>
          <w:tcPr>
            <w:tcW w:w="2724" w:type="dxa"/>
            <w:shd w:val="clear" w:color="auto" w:fill="auto"/>
          </w:tcPr>
          <w:p w14:paraId="04A26056" w14:textId="62838ADE" w:rsidR="0006003C" w:rsidRPr="001B3579" w:rsidRDefault="00BB44CC" w:rsidP="0058371C">
            <w:pPr>
              <w:pStyle w:val="Overskrift2"/>
              <w:numPr>
                <w:ilvl w:val="0"/>
                <w:numId w:val="0"/>
              </w:numPr>
            </w:pPr>
            <w:bookmarkStart w:id="43" w:name="_Toc90477900"/>
            <w:r>
              <w:rPr>
                <w:lang w:bidi="nn-NO"/>
              </w:rPr>
              <w:t>Sikkerheit</w:t>
            </w:r>
            <w:r w:rsidR="0006003C">
              <w:rPr>
                <w:lang w:bidi="nn-NO"/>
              </w:rPr>
              <w:t>sutvalet</w:t>
            </w:r>
            <w:bookmarkEnd w:id="43"/>
          </w:p>
        </w:tc>
        <w:tc>
          <w:tcPr>
            <w:tcW w:w="2534" w:type="dxa"/>
            <w:shd w:val="clear" w:color="auto" w:fill="auto"/>
          </w:tcPr>
          <w:p w14:paraId="04A26057" w14:textId="60387398" w:rsidR="0006003C" w:rsidRDefault="00DF33C4" w:rsidP="00F17B8D">
            <w:pPr>
              <w:spacing w:after="160"/>
            </w:pPr>
            <w:r>
              <w:rPr>
                <w:lang w:bidi="nn-NO"/>
              </w:rPr>
              <w:t xml:space="preserve">Rådgjevande organ i internkontroll- og </w:t>
            </w:r>
            <w:r w:rsidR="00BB44CC">
              <w:rPr>
                <w:lang w:bidi="nn-NO"/>
              </w:rPr>
              <w:t>sikkerheit</w:t>
            </w:r>
            <w:r>
              <w:rPr>
                <w:lang w:bidi="nn-NO"/>
              </w:rPr>
              <w:t>sspørsmål</w:t>
            </w:r>
          </w:p>
        </w:tc>
        <w:tc>
          <w:tcPr>
            <w:tcW w:w="4047" w:type="dxa"/>
            <w:shd w:val="clear" w:color="auto" w:fill="auto"/>
          </w:tcPr>
          <w:p w14:paraId="04A26058" w14:textId="77777777" w:rsidR="0006003C" w:rsidRDefault="00DF33C4" w:rsidP="00F7595F">
            <w:pPr>
              <w:spacing w:after="160"/>
            </w:pPr>
            <w:r>
              <w:rPr>
                <w:lang w:bidi="nn-NO"/>
              </w:rPr>
              <w:t xml:space="preserve">Assisterande direktør. Ein leiarrepresentant frå kvar avdeling. Fagansvarleg for internkontrollområde </w:t>
            </w:r>
          </w:p>
        </w:tc>
        <w:tc>
          <w:tcPr>
            <w:tcW w:w="2710" w:type="dxa"/>
            <w:shd w:val="clear" w:color="auto" w:fill="auto"/>
          </w:tcPr>
          <w:p w14:paraId="04A26059" w14:textId="77777777" w:rsidR="0006003C" w:rsidRDefault="00DF33C4" w:rsidP="00DF33C4">
            <w:pPr>
              <w:spacing w:after="160"/>
            </w:pPr>
            <w:r>
              <w:rPr>
                <w:lang w:bidi="nn-NO"/>
              </w:rPr>
              <w:t>Ein gong kvart halvår og elles ved spesielle behov</w:t>
            </w:r>
          </w:p>
        </w:tc>
        <w:tc>
          <w:tcPr>
            <w:tcW w:w="2203" w:type="dxa"/>
            <w:shd w:val="clear" w:color="auto" w:fill="auto"/>
          </w:tcPr>
          <w:p w14:paraId="04A2605A" w14:textId="77777777" w:rsidR="0006003C" w:rsidRDefault="00DF33C4" w:rsidP="00F17B8D">
            <w:pPr>
              <w:spacing w:after="160"/>
            </w:pPr>
            <w:r>
              <w:rPr>
                <w:lang w:bidi="nn-NO"/>
              </w:rPr>
              <w:t>Assisterande direktør</w:t>
            </w:r>
          </w:p>
        </w:tc>
      </w:tr>
      <w:tr w:rsidR="001B1A23" w14:paraId="04A26061" w14:textId="77777777" w:rsidTr="00DB63F0">
        <w:tc>
          <w:tcPr>
            <w:tcW w:w="2724" w:type="dxa"/>
            <w:shd w:val="clear" w:color="auto" w:fill="auto"/>
          </w:tcPr>
          <w:p w14:paraId="04A2605C" w14:textId="77777777" w:rsidR="008B1B5C" w:rsidRPr="001B3579" w:rsidRDefault="00496E19" w:rsidP="0058371C">
            <w:pPr>
              <w:pStyle w:val="Overskrift2"/>
              <w:numPr>
                <w:ilvl w:val="0"/>
                <w:numId w:val="0"/>
              </w:numPr>
            </w:pPr>
            <w:bookmarkStart w:id="44" w:name="_Toc90477901"/>
            <w:r w:rsidRPr="001B3579">
              <w:rPr>
                <w:lang w:bidi="nn-NO"/>
              </w:rPr>
              <w:t>Forum tiltaksleverandørar</w:t>
            </w:r>
            <w:bookmarkEnd w:id="44"/>
          </w:p>
        </w:tc>
        <w:tc>
          <w:tcPr>
            <w:tcW w:w="2534" w:type="dxa"/>
            <w:shd w:val="clear" w:color="auto" w:fill="auto"/>
          </w:tcPr>
          <w:p w14:paraId="04A2605D" w14:textId="70B76B34" w:rsidR="008B1B5C" w:rsidRDefault="008B1B5C" w:rsidP="00F17B8D">
            <w:pPr>
              <w:spacing w:after="160"/>
            </w:pPr>
            <w:r>
              <w:rPr>
                <w:lang w:bidi="nn-NO"/>
              </w:rPr>
              <w:t>Koordinering av trygg</w:t>
            </w:r>
            <w:r w:rsidR="00FF7585">
              <w:rPr>
                <w:lang w:bidi="nn-NO"/>
              </w:rPr>
              <w:t>ing</w:t>
            </w:r>
            <w:r>
              <w:rPr>
                <w:lang w:bidi="nn-NO"/>
              </w:rPr>
              <w:t>stiltak på tvers av tiltaksleverandørar</w:t>
            </w:r>
          </w:p>
        </w:tc>
        <w:tc>
          <w:tcPr>
            <w:tcW w:w="4047" w:type="dxa"/>
            <w:shd w:val="clear" w:color="auto" w:fill="auto"/>
          </w:tcPr>
          <w:p w14:paraId="04A2605E" w14:textId="479893B0" w:rsidR="008B1B5C" w:rsidRDefault="009A570B" w:rsidP="00F7595F">
            <w:pPr>
              <w:spacing w:after="160"/>
            </w:pPr>
            <w:r>
              <w:rPr>
                <w:lang w:bidi="nn-NO"/>
              </w:rPr>
              <w:t>Assisterande direktør. Fagansvarleg informasjons</w:t>
            </w:r>
            <w:r w:rsidR="00BB44CC">
              <w:rPr>
                <w:lang w:bidi="nn-NO"/>
              </w:rPr>
              <w:t>sikkerheit</w:t>
            </w:r>
            <w:r>
              <w:rPr>
                <w:lang w:bidi="nn-NO"/>
              </w:rPr>
              <w:t>. Ein kontaktperson frå kvar av direktoratet sine felles tiltaksleverandørar.</w:t>
            </w:r>
          </w:p>
        </w:tc>
        <w:tc>
          <w:tcPr>
            <w:tcW w:w="2710" w:type="dxa"/>
            <w:shd w:val="clear" w:color="auto" w:fill="auto"/>
          </w:tcPr>
          <w:p w14:paraId="04A2605F" w14:textId="77777777" w:rsidR="008B1B5C" w:rsidRDefault="001B1A23" w:rsidP="00F17B8D">
            <w:pPr>
              <w:spacing w:after="160"/>
            </w:pPr>
            <w:r>
              <w:rPr>
                <w:lang w:bidi="nn-NO"/>
              </w:rPr>
              <w:t xml:space="preserve">Ein gong kvart halvår og elles ved spesielle behov </w:t>
            </w:r>
          </w:p>
        </w:tc>
        <w:tc>
          <w:tcPr>
            <w:tcW w:w="2203" w:type="dxa"/>
            <w:shd w:val="clear" w:color="auto" w:fill="auto"/>
          </w:tcPr>
          <w:p w14:paraId="04A26060" w14:textId="77777777" w:rsidR="008B1B5C" w:rsidRDefault="008B1B5C" w:rsidP="00F17B8D">
            <w:pPr>
              <w:spacing w:after="160"/>
            </w:pPr>
            <w:r>
              <w:rPr>
                <w:lang w:bidi="nn-NO"/>
              </w:rPr>
              <w:t>Assisterande direktør</w:t>
            </w:r>
          </w:p>
        </w:tc>
      </w:tr>
      <w:tr w:rsidR="001B1A23" w14:paraId="04A26067" w14:textId="77777777" w:rsidTr="00DB63F0">
        <w:tc>
          <w:tcPr>
            <w:tcW w:w="2724" w:type="dxa"/>
            <w:shd w:val="clear" w:color="auto" w:fill="auto"/>
          </w:tcPr>
          <w:p w14:paraId="04A26062" w14:textId="77777777" w:rsidR="008B1B5C" w:rsidRPr="001B3579" w:rsidRDefault="001144D8" w:rsidP="0058371C">
            <w:pPr>
              <w:pStyle w:val="Overskrift2"/>
              <w:numPr>
                <w:ilvl w:val="0"/>
                <w:numId w:val="0"/>
              </w:numPr>
            </w:pPr>
            <w:bookmarkStart w:id="45" w:name="_Toc90477902"/>
            <w:r>
              <w:rPr>
                <w:lang w:bidi="nn-NO"/>
              </w:rPr>
              <w:t>Forvaltargruppe IKT-system</w:t>
            </w:r>
            <w:bookmarkEnd w:id="45"/>
          </w:p>
        </w:tc>
        <w:tc>
          <w:tcPr>
            <w:tcW w:w="2534" w:type="dxa"/>
            <w:shd w:val="clear" w:color="auto" w:fill="auto"/>
          </w:tcPr>
          <w:p w14:paraId="04A26063" w14:textId="77777777" w:rsidR="008B1B5C" w:rsidRDefault="008B1B5C" w:rsidP="00F17B8D">
            <w:pPr>
              <w:spacing w:after="160"/>
            </w:pPr>
            <w:r>
              <w:rPr>
                <w:lang w:bidi="nn-NO"/>
              </w:rPr>
              <w:t>Koordinering av forvaltninga av IKT-system</w:t>
            </w:r>
          </w:p>
        </w:tc>
        <w:tc>
          <w:tcPr>
            <w:tcW w:w="4047" w:type="dxa"/>
            <w:shd w:val="clear" w:color="auto" w:fill="auto"/>
          </w:tcPr>
          <w:p w14:paraId="04A26064" w14:textId="4366B30F" w:rsidR="008B1B5C" w:rsidRDefault="009A570B" w:rsidP="001144D8">
            <w:pPr>
              <w:spacing w:after="160"/>
            </w:pPr>
            <w:r>
              <w:rPr>
                <w:lang w:bidi="nn-NO"/>
              </w:rPr>
              <w:t>Faste personar frå seksjon IKT-utvikling. Fagansvarleg informasjons</w:t>
            </w:r>
            <w:r w:rsidR="00BB44CC">
              <w:rPr>
                <w:lang w:bidi="nn-NO"/>
              </w:rPr>
              <w:t>sikkerheit</w:t>
            </w:r>
            <w:r>
              <w:rPr>
                <w:lang w:bidi="nn-NO"/>
              </w:rPr>
              <w:t>. Systemeigarar IKT-system.</w:t>
            </w:r>
          </w:p>
        </w:tc>
        <w:tc>
          <w:tcPr>
            <w:tcW w:w="2710" w:type="dxa"/>
            <w:shd w:val="clear" w:color="auto" w:fill="auto"/>
          </w:tcPr>
          <w:p w14:paraId="04A26065" w14:textId="77777777" w:rsidR="008B1B5C" w:rsidRDefault="0018037C" w:rsidP="00F17B8D">
            <w:pPr>
              <w:spacing w:after="160"/>
            </w:pPr>
            <w:r>
              <w:rPr>
                <w:lang w:bidi="nn-NO"/>
              </w:rPr>
              <w:t>Ein gong kvart halvår og elles ved spesielle behov</w:t>
            </w:r>
          </w:p>
        </w:tc>
        <w:tc>
          <w:tcPr>
            <w:tcW w:w="2203" w:type="dxa"/>
            <w:shd w:val="clear" w:color="auto" w:fill="auto"/>
          </w:tcPr>
          <w:p w14:paraId="04A26066" w14:textId="77777777" w:rsidR="008B1B5C" w:rsidRDefault="008B1B5C" w:rsidP="00F17B8D">
            <w:pPr>
              <w:spacing w:after="160"/>
            </w:pPr>
            <w:r>
              <w:rPr>
                <w:lang w:bidi="nn-NO"/>
              </w:rPr>
              <w:t>Seksjonssjef IKT-utvikling</w:t>
            </w:r>
          </w:p>
        </w:tc>
      </w:tr>
      <w:tr w:rsidR="001B1A23" w14:paraId="04A2606D" w14:textId="77777777" w:rsidTr="00DB63F0">
        <w:tc>
          <w:tcPr>
            <w:tcW w:w="2724" w:type="dxa"/>
            <w:shd w:val="clear" w:color="auto" w:fill="auto"/>
          </w:tcPr>
          <w:p w14:paraId="04A26068" w14:textId="55F02469" w:rsidR="008B1B5C" w:rsidRPr="001B3579" w:rsidRDefault="008B1B5C" w:rsidP="0058371C">
            <w:pPr>
              <w:pStyle w:val="Overskrift2"/>
              <w:numPr>
                <w:ilvl w:val="0"/>
                <w:numId w:val="0"/>
              </w:numPr>
            </w:pPr>
            <w:bookmarkStart w:id="46" w:name="_Toc90477903"/>
            <w:r w:rsidRPr="001B3579">
              <w:rPr>
                <w:lang w:bidi="nn-NO"/>
              </w:rPr>
              <w:t xml:space="preserve">Ressursgruppe lokale </w:t>
            </w:r>
            <w:r w:rsidR="00BB44CC">
              <w:rPr>
                <w:lang w:bidi="nn-NO"/>
              </w:rPr>
              <w:t>sikkerheit</w:t>
            </w:r>
            <w:r w:rsidRPr="001B3579">
              <w:rPr>
                <w:lang w:bidi="nn-NO"/>
              </w:rPr>
              <w:t>skoordinatorar</w:t>
            </w:r>
            <w:bookmarkEnd w:id="46"/>
          </w:p>
        </w:tc>
        <w:tc>
          <w:tcPr>
            <w:tcW w:w="2534" w:type="dxa"/>
            <w:shd w:val="clear" w:color="auto" w:fill="auto"/>
          </w:tcPr>
          <w:p w14:paraId="04A26069" w14:textId="77777777" w:rsidR="008B1B5C" w:rsidRDefault="008B1B5C" w:rsidP="00F17B8D">
            <w:pPr>
              <w:spacing w:after="160"/>
            </w:pPr>
            <w:r>
              <w:rPr>
                <w:lang w:bidi="nn-NO"/>
              </w:rPr>
              <w:t>Kompetanseheving og erfaringsdeling</w:t>
            </w:r>
          </w:p>
        </w:tc>
        <w:tc>
          <w:tcPr>
            <w:tcW w:w="4047" w:type="dxa"/>
            <w:shd w:val="clear" w:color="auto" w:fill="auto"/>
          </w:tcPr>
          <w:p w14:paraId="04A2606A" w14:textId="1FFAB01F" w:rsidR="008B1B5C" w:rsidRDefault="008B1B5C" w:rsidP="00F17B8D">
            <w:pPr>
              <w:spacing w:after="160"/>
            </w:pPr>
            <w:r>
              <w:rPr>
                <w:lang w:bidi="nn-NO"/>
              </w:rPr>
              <w:t xml:space="preserve">Lokale </w:t>
            </w:r>
            <w:r w:rsidR="00BB44CC">
              <w:rPr>
                <w:lang w:bidi="nn-NO"/>
              </w:rPr>
              <w:t>sikkerheit</w:t>
            </w:r>
            <w:r>
              <w:rPr>
                <w:lang w:bidi="nn-NO"/>
              </w:rPr>
              <w:t>skoordinatorar, Fagansvarleg informasjons</w:t>
            </w:r>
            <w:r w:rsidR="00BB44CC">
              <w:rPr>
                <w:lang w:bidi="nn-NO"/>
              </w:rPr>
              <w:t>sikkerheit</w:t>
            </w:r>
            <w:r>
              <w:rPr>
                <w:lang w:bidi="nn-NO"/>
              </w:rPr>
              <w:t>.</w:t>
            </w:r>
          </w:p>
        </w:tc>
        <w:tc>
          <w:tcPr>
            <w:tcW w:w="2710" w:type="dxa"/>
            <w:shd w:val="clear" w:color="auto" w:fill="auto"/>
          </w:tcPr>
          <w:p w14:paraId="04A2606B" w14:textId="77777777" w:rsidR="008B1B5C" w:rsidRDefault="001B1A23" w:rsidP="00F17B8D">
            <w:pPr>
              <w:spacing w:after="160"/>
            </w:pPr>
            <w:r>
              <w:rPr>
                <w:lang w:bidi="nn-NO"/>
              </w:rPr>
              <w:t>Ein gong per kvartal</w:t>
            </w:r>
          </w:p>
        </w:tc>
        <w:tc>
          <w:tcPr>
            <w:tcW w:w="2203" w:type="dxa"/>
            <w:shd w:val="clear" w:color="auto" w:fill="auto"/>
          </w:tcPr>
          <w:p w14:paraId="04A2606C" w14:textId="6F434BBB" w:rsidR="008B1B5C" w:rsidRDefault="00900D54" w:rsidP="00F30DBA">
            <w:pPr>
              <w:spacing w:after="160"/>
            </w:pPr>
            <w:r>
              <w:rPr>
                <w:lang w:bidi="nn-NO"/>
              </w:rPr>
              <w:t xml:space="preserve">Fagansvarleg </w:t>
            </w:r>
            <w:proofErr w:type="spellStart"/>
            <w:r>
              <w:rPr>
                <w:lang w:bidi="nn-NO"/>
              </w:rPr>
              <w:t>info.</w:t>
            </w:r>
            <w:r w:rsidR="00BB44CC">
              <w:rPr>
                <w:lang w:bidi="nn-NO"/>
              </w:rPr>
              <w:t>sikkerheit</w:t>
            </w:r>
            <w:proofErr w:type="spellEnd"/>
          </w:p>
        </w:tc>
      </w:tr>
      <w:tr w:rsidR="001B1A23" w14:paraId="04A26073" w14:textId="77777777" w:rsidTr="00DB63F0">
        <w:tc>
          <w:tcPr>
            <w:tcW w:w="2724" w:type="dxa"/>
            <w:shd w:val="clear" w:color="auto" w:fill="auto"/>
          </w:tcPr>
          <w:p w14:paraId="04A2606E" w14:textId="77777777" w:rsidR="008B1B5C" w:rsidRPr="001B3579" w:rsidRDefault="008B1B5C" w:rsidP="0058371C">
            <w:pPr>
              <w:pStyle w:val="Overskrift2"/>
              <w:numPr>
                <w:ilvl w:val="0"/>
                <w:numId w:val="0"/>
              </w:numPr>
            </w:pPr>
            <w:bookmarkStart w:id="47" w:name="_Toc90477904"/>
            <w:r w:rsidRPr="001B3579">
              <w:rPr>
                <w:lang w:bidi="nn-NO"/>
              </w:rPr>
              <w:t>Ressursgruppe prosessleiarar</w:t>
            </w:r>
            <w:bookmarkEnd w:id="47"/>
          </w:p>
        </w:tc>
        <w:tc>
          <w:tcPr>
            <w:tcW w:w="2534" w:type="dxa"/>
            <w:shd w:val="clear" w:color="auto" w:fill="auto"/>
          </w:tcPr>
          <w:p w14:paraId="04A2606F" w14:textId="77777777" w:rsidR="008B1B5C" w:rsidRDefault="00900D54" w:rsidP="00F17B8D">
            <w:pPr>
              <w:spacing w:after="160"/>
            </w:pPr>
            <w:r>
              <w:rPr>
                <w:lang w:bidi="nn-NO"/>
              </w:rPr>
              <w:t xml:space="preserve">Kompetanseheving og </w:t>
            </w:r>
            <w:r>
              <w:rPr>
                <w:lang w:bidi="nn-NO"/>
              </w:rPr>
              <w:lastRenderedPageBreak/>
              <w:t>erfaringsdeling</w:t>
            </w:r>
          </w:p>
        </w:tc>
        <w:tc>
          <w:tcPr>
            <w:tcW w:w="4047" w:type="dxa"/>
            <w:shd w:val="clear" w:color="auto" w:fill="auto"/>
          </w:tcPr>
          <w:p w14:paraId="04A26070" w14:textId="670A9724" w:rsidR="008B1B5C" w:rsidRDefault="008B1B5C" w:rsidP="00F17B8D">
            <w:pPr>
              <w:spacing w:after="160"/>
            </w:pPr>
            <w:r>
              <w:rPr>
                <w:lang w:bidi="nn-NO"/>
              </w:rPr>
              <w:lastRenderedPageBreak/>
              <w:t xml:space="preserve">Prosessleiarar for aktivitetar under </w:t>
            </w:r>
            <w:r>
              <w:rPr>
                <w:lang w:bidi="nn-NO"/>
              </w:rPr>
              <w:lastRenderedPageBreak/>
              <w:t>vurdering og handtering</w:t>
            </w:r>
            <w:r w:rsidR="00CA223D">
              <w:rPr>
                <w:lang w:bidi="nn-NO"/>
              </w:rPr>
              <w:t xml:space="preserve"> av risiko</w:t>
            </w:r>
          </w:p>
        </w:tc>
        <w:tc>
          <w:tcPr>
            <w:tcW w:w="2710" w:type="dxa"/>
            <w:shd w:val="clear" w:color="auto" w:fill="auto"/>
          </w:tcPr>
          <w:p w14:paraId="04A26071" w14:textId="77777777" w:rsidR="008B1B5C" w:rsidRDefault="001B1A23" w:rsidP="001B1A23">
            <w:pPr>
              <w:spacing w:after="160"/>
            </w:pPr>
            <w:r>
              <w:rPr>
                <w:lang w:bidi="nn-NO"/>
              </w:rPr>
              <w:lastRenderedPageBreak/>
              <w:t>Ein gong per kvartal</w:t>
            </w:r>
          </w:p>
        </w:tc>
        <w:tc>
          <w:tcPr>
            <w:tcW w:w="2203" w:type="dxa"/>
            <w:shd w:val="clear" w:color="auto" w:fill="auto"/>
          </w:tcPr>
          <w:p w14:paraId="04A26072" w14:textId="77777777" w:rsidR="008B1B5C" w:rsidRDefault="00900D54" w:rsidP="00E623C4">
            <w:pPr>
              <w:spacing w:after="160"/>
            </w:pPr>
            <w:r>
              <w:rPr>
                <w:lang w:bidi="nn-NO"/>
              </w:rPr>
              <w:t xml:space="preserve">Fagansvarleg </w:t>
            </w:r>
            <w:r>
              <w:rPr>
                <w:lang w:bidi="nn-NO"/>
              </w:rPr>
              <w:lastRenderedPageBreak/>
              <w:t>internkontroll</w:t>
            </w:r>
          </w:p>
        </w:tc>
      </w:tr>
    </w:tbl>
    <w:p w14:paraId="04A26074" w14:textId="77777777" w:rsidR="003C1526" w:rsidRPr="00D64AF4" w:rsidRDefault="003C1526" w:rsidP="00E623C4">
      <w:pPr>
        <w:spacing w:after="160"/>
      </w:pPr>
    </w:p>
    <w:sectPr w:rsidR="003C1526" w:rsidRPr="00D64AF4" w:rsidSect="00DB63F0">
      <w:pgSz w:w="16838" w:h="11906" w:orient="landscape"/>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CB1F" w14:textId="77777777" w:rsidR="00E11B9A" w:rsidRDefault="00E11B9A">
      <w:r>
        <w:separator/>
      </w:r>
    </w:p>
    <w:p w14:paraId="0AAA1C29" w14:textId="77777777" w:rsidR="00E11B9A" w:rsidRDefault="00E11B9A"/>
  </w:endnote>
  <w:endnote w:type="continuationSeparator" w:id="0">
    <w:p w14:paraId="1A2520D2" w14:textId="77777777" w:rsidR="00E11B9A" w:rsidRDefault="00E11B9A">
      <w:r>
        <w:continuationSeparator/>
      </w:r>
    </w:p>
    <w:p w14:paraId="1D68D642" w14:textId="77777777" w:rsidR="00E11B9A" w:rsidRDefault="00E11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Old Style">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6394" w14:textId="77777777" w:rsidR="00BA5709" w:rsidRDefault="00BA57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2520"/>
      <w:gridCol w:w="1904"/>
    </w:tblGrid>
    <w:tr w:rsidR="003D6FD3" w14:paraId="04A26087" w14:textId="77777777">
      <w:tc>
        <w:tcPr>
          <w:tcW w:w="2988" w:type="dxa"/>
        </w:tcPr>
        <w:p w14:paraId="04A26083" w14:textId="77777777" w:rsidR="003D6FD3" w:rsidRDefault="003D6FD3">
          <w:pPr>
            <w:rPr>
              <w:b/>
              <w:sz w:val="20"/>
            </w:rPr>
          </w:pPr>
          <w:r>
            <w:rPr>
              <w:b/>
              <w:sz w:val="20"/>
              <w:lang w:bidi="nn-NO"/>
            </w:rPr>
            <w:t>Type: Retningslinje</w:t>
          </w:r>
        </w:p>
      </w:tc>
      <w:tc>
        <w:tcPr>
          <w:tcW w:w="1800" w:type="dxa"/>
        </w:tcPr>
        <w:p w14:paraId="04A26084" w14:textId="77777777" w:rsidR="003D6FD3" w:rsidRDefault="003D6FD3" w:rsidP="00F24610">
          <w:pPr>
            <w:rPr>
              <w:b/>
              <w:sz w:val="20"/>
            </w:rPr>
          </w:pPr>
          <w:r>
            <w:rPr>
              <w:b/>
              <w:sz w:val="20"/>
              <w:lang w:bidi="nn-NO"/>
            </w:rPr>
            <w:t xml:space="preserve">Versjon 1.1 </w:t>
          </w:r>
        </w:p>
      </w:tc>
      <w:tc>
        <w:tcPr>
          <w:tcW w:w="2520" w:type="dxa"/>
        </w:tcPr>
        <w:p w14:paraId="04A26085" w14:textId="77777777" w:rsidR="003D6FD3" w:rsidRDefault="003D6FD3" w:rsidP="00673883">
          <w:pPr>
            <w:rPr>
              <w:b/>
              <w:sz w:val="20"/>
            </w:rPr>
          </w:pPr>
          <w:r>
            <w:rPr>
              <w:b/>
              <w:sz w:val="20"/>
              <w:lang w:bidi="nn-NO"/>
            </w:rPr>
            <w:t>Arkivsak 2016/250</w:t>
          </w:r>
        </w:p>
      </w:tc>
      <w:tc>
        <w:tcPr>
          <w:tcW w:w="1904" w:type="dxa"/>
        </w:tcPr>
        <w:p w14:paraId="04A26086" w14:textId="77777777" w:rsidR="003D6FD3" w:rsidRDefault="003D6FD3">
          <w:pPr>
            <w:pStyle w:val="Bunntekst"/>
            <w:rPr>
              <w:b/>
              <w:sz w:val="20"/>
            </w:rPr>
          </w:pPr>
          <w:r>
            <w:rPr>
              <w:b/>
              <w:sz w:val="20"/>
              <w:lang w:bidi="nn-NO"/>
            </w:rPr>
            <w:t xml:space="preserve">Side </w:t>
          </w:r>
          <w:r>
            <w:rPr>
              <w:rStyle w:val="Sidetall"/>
              <w:b/>
              <w:sz w:val="20"/>
              <w:lang w:bidi="nn-NO"/>
            </w:rPr>
            <w:fldChar w:fldCharType="begin"/>
          </w:r>
          <w:r>
            <w:rPr>
              <w:rStyle w:val="Sidetall"/>
              <w:b/>
              <w:sz w:val="20"/>
              <w:lang w:bidi="nn-NO"/>
            </w:rPr>
            <w:instrText xml:space="preserve"> PAGE </w:instrText>
          </w:r>
          <w:r>
            <w:rPr>
              <w:rStyle w:val="Sidetall"/>
              <w:b/>
              <w:sz w:val="20"/>
              <w:lang w:bidi="nn-NO"/>
            </w:rPr>
            <w:fldChar w:fldCharType="separate"/>
          </w:r>
          <w:r>
            <w:rPr>
              <w:rStyle w:val="Sidetall"/>
              <w:b/>
              <w:noProof/>
              <w:sz w:val="20"/>
              <w:lang w:bidi="nn-NO"/>
            </w:rPr>
            <w:t>8</w:t>
          </w:r>
          <w:r>
            <w:rPr>
              <w:rStyle w:val="Sidetall"/>
              <w:b/>
              <w:sz w:val="20"/>
              <w:lang w:bidi="nn-NO"/>
            </w:rPr>
            <w:fldChar w:fldCharType="end"/>
          </w:r>
          <w:r>
            <w:rPr>
              <w:rStyle w:val="Sidetall"/>
              <w:b/>
              <w:sz w:val="20"/>
              <w:lang w:bidi="nn-NO"/>
            </w:rPr>
            <w:t xml:space="preserve"> av </w:t>
          </w:r>
          <w:r>
            <w:rPr>
              <w:rStyle w:val="Sidetall"/>
              <w:b/>
              <w:sz w:val="20"/>
              <w:lang w:bidi="nn-NO"/>
            </w:rPr>
            <w:fldChar w:fldCharType="begin"/>
          </w:r>
          <w:r>
            <w:rPr>
              <w:rStyle w:val="Sidetall"/>
              <w:b/>
              <w:sz w:val="20"/>
              <w:lang w:bidi="nn-NO"/>
            </w:rPr>
            <w:instrText xml:space="preserve"> NUMPAGES </w:instrText>
          </w:r>
          <w:r>
            <w:rPr>
              <w:rStyle w:val="Sidetall"/>
              <w:b/>
              <w:sz w:val="20"/>
              <w:lang w:bidi="nn-NO"/>
            </w:rPr>
            <w:fldChar w:fldCharType="separate"/>
          </w:r>
          <w:r>
            <w:rPr>
              <w:rStyle w:val="Sidetall"/>
              <w:b/>
              <w:noProof/>
              <w:sz w:val="20"/>
              <w:lang w:bidi="nn-NO"/>
            </w:rPr>
            <w:t>13</w:t>
          </w:r>
          <w:r>
            <w:rPr>
              <w:rStyle w:val="Sidetall"/>
              <w:b/>
              <w:sz w:val="20"/>
              <w:lang w:bidi="nn-NO"/>
            </w:rPr>
            <w:fldChar w:fldCharType="end"/>
          </w:r>
        </w:p>
      </w:tc>
    </w:tr>
    <w:tr w:rsidR="003D6FD3" w14:paraId="04A2608B" w14:textId="77777777">
      <w:tc>
        <w:tcPr>
          <w:tcW w:w="4788" w:type="dxa"/>
          <w:gridSpan w:val="2"/>
        </w:tcPr>
        <w:p w14:paraId="04A26088" w14:textId="77777777" w:rsidR="003D6FD3" w:rsidRDefault="003D6FD3" w:rsidP="00C8240A">
          <w:pPr>
            <w:rPr>
              <w:b/>
              <w:sz w:val="20"/>
            </w:rPr>
          </w:pPr>
          <w:r>
            <w:rPr>
              <w:b/>
              <w:sz w:val="20"/>
              <w:lang w:bidi="nn-NO"/>
            </w:rPr>
            <w:t>Område: Internkontroll</w:t>
          </w:r>
        </w:p>
      </w:tc>
      <w:tc>
        <w:tcPr>
          <w:tcW w:w="2520" w:type="dxa"/>
        </w:tcPr>
        <w:p w14:paraId="04A26089" w14:textId="77777777" w:rsidR="003D6FD3" w:rsidRDefault="003D6FD3" w:rsidP="00673883">
          <w:pPr>
            <w:rPr>
              <w:b/>
              <w:sz w:val="20"/>
            </w:rPr>
          </w:pPr>
          <w:r>
            <w:rPr>
              <w:b/>
              <w:sz w:val="20"/>
              <w:lang w:bidi="nn-NO"/>
            </w:rPr>
            <w:t xml:space="preserve">Godkjent dato: </w:t>
          </w:r>
        </w:p>
      </w:tc>
      <w:tc>
        <w:tcPr>
          <w:tcW w:w="1904" w:type="dxa"/>
        </w:tcPr>
        <w:p w14:paraId="04A2608A" w14:textId="77777777" w:rsidR="003D6FD3" w:rsidRDefault="003D6FD3" w:rsidP="009B0AC6">
          <w:pPr>
            <w:rPr>
              <w:b/>
              <w:sz w:val="20"/>
            </w:rPr>
          </w:pPr>
          <w:r>
            <w:rPr>
              <w:b/>
              <w:sz w:val="20"/>
              <w:lang w:bidi="nn-NO"/>
            </w:rPr>
            <w:t>Godkjent av: KRG</w:t>
          </w:r>
        </w:p>
      </w:tc>
    </w:tr>
  </w:tbl>
  <w:p w14:paraId="04A2608C" w14:textId="77777777" w:rsidR="003D6FD3" w:rsidRDefault="003D6FD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5670" w14:textId="77777777" w:rsidR="00BA5709" w:rsidRDefault="00BA570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86CD" w14:textId="77777777" w:rsidR="00E11B9A" w:rsidRDefault="00E11B9A">
      <w:r>
        <w:separator/>
      </w:r>
    </w:p>
    <w:p w14:paraId="2DE536B9" w14:textId="77777777" w:rsidR="00E11B9A" w:rsidRDefault="00E11B9A"/>
  </w:footnote>
  <w:footnote w:type="continuationSeparator" w:id="0">
    <w:p w14:paraId="07CA29AF" w14:textId="77777777" w:rsidR="00E11B9A" w:rsidRDefault="00E11B9A">
      <w:r>
        <w:continuationSeparator/>
      </w:r>
    </w:p>
    <w:p w14:paraId="71ADE335" w14:textId="77777777" w:rsidR="00E11B9A" w:rsidRDefault="00E11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35C9" w14:textId="77777777" w:rsidR="00BA5709" w:rsidRDefault="00BA570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6205"/>
    </w:tblGrid>
    <w:tr w:rsidR="003D6FD3" w14:paraId="04A26081" w14:textId="77777777" w:rsidTr="00DB63F0">
      <w:tc>
        <w:tcPr>
          <w:tcW w:w="3924" w:type="dxa"/>
        </w:tcPr>
        <w:p w14:paraId="04A2607E" w14:textId="77777777" w:rsidR="003D6FD3" w:rsidRPr="000605BC" w:rsidRDefault="00BA5709" w:rsidP="000605BC">
          <w:pPr>
            <w:pStyle w:val="Topptekst"/>
            <w:jc w:val="both"/>
            <w:rPr>
              <w:noProof/>
              <w:lang w:eastAsia="nb-NO"/>
            </w:rPr>
          </w:pPr>
          <w:r>
            <w:rPr>
              <w:noProof/>
              <w:lang w:bidi="nn-NO"/>
            </w:rPr>
            <w:pict w14:anchorId="04A26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43.5pt;visibility:visible">
                <v:imagedata r:id="rId1" o:title=""/>
              </v:shape>
            </w:pict>
          </w:r>
        </w:p>
      </w:tc>
      <w:tc>
        <w:tcPr>
          <w:tcW w:w="11103" w:type="dxa"/>
        </w:tcPr>
        <w:p w14:paraId="04A2607F" w14:textId="6516C1C0" w:rsidR="003D6FD3" w:rsidRDefault="00BA5709" w:rsidP="00633136">
          <w:pPr>
            <w:pStyle w:val="Topptekst"/>
            <w:rPr>
              <w:b/>
              <w:color w:val="FF0000"/>
              <w:sz w:val="20"/>
            </w:rPr>
          </w:pPr>
          <w:r>
            <w:rPr>
              <w:b/>
              <w:color w:val="2E74B5"/>
              <w:sz w:val="28"/>
              <w:lang w:bidi="nn-NO"/>
            </w:rPr>
            <w:t xml:space="preserve">Retningslinje – </w:t>
          </w:r>
          <w:r w:rsidR="003D6FD3" w:rsidRPr="00F30F70">
            <w:rPr>
              <w:b/>
              <w:color w:val="2E74B5"/>
              <w:sz w:val="28"/>
              <w:lang w:bidi="nn-NO"/>
            </w:rPr>
            <w:t xml:space="preserve">Roller og ansvar </w:t>
          </w:r>
        </w:p>
        <w:p w14:paraId="04A26080" w14:textId="0C1A2CA5" w:rsidR="003D6FD3" w:rsidRPr="00F24610" w:rsidRDefault="003D6FD3" w:rsidP="009D4985">
          <w:pPr>
            <w:pStyle w:val="Topptekst"/>
            <w:rPr>
              <w:b/>
              <w:color w:val="FF0000"/>
              <w:sz w:val="20"/>
            </w:rPr>
          </w:pPr>
          <w:r w:rsidRPr="00F24610">
            <w:rPr>
              <w:b/>
              <w:color w:val="FF0000"/>
              <w:sz w:val="20"/>
              <w:lang w:bidi="nn-NO"/>
            </w:rPr>
            <w:t xml:space="preserve">(DØME per </w:t>
          </w:r>
          <w:r w:rsidR="00337DE9">
            <w:rPr>
              <w:b/>
              <w:color w:val="FF0000"/>
              <w:sz w:val="20"/>
              <w:lang w:bidi="nn-NO"/>
            </w:rPr>
            <w:t>1.1.2022</w:t>
          </w:r>
          <w:r w:rsidRPr="00F24610">
            <w:rPr>
              <w:b/>
              <w:color w:val="FF0000"/>
              <w:sz w:val="20"/>
              <w:lang w:bidi="nn-NO"/>
            </w:rPr>
            <w:t xml:space="preserve"> </w:t>
          </w:r>
          <w:r w:rsidRPr="00F24610">
            <w:rPr>
              <w:color w:val="FF0000"/>
              <w:sz w:val="20"/>
              <w:lang w:bidi="nn-NO"/>
            </w:rPr>
            <w:t>–</w:t>
          </w:r>
          <w:r w:rsidRPr="00F24610">
            <w:rPr>
              <w:b/>
              <w:color w:val="FF0000"/>
              <w:sz w:val="20"/>
              <w:lang w:bidi="nn-NO"/>
            </w:rPr>
            <w:t xml:space="preserve"> utarbeidd av Digitaliseringsdirektoratet)</w:t>
          </w:r>
        </w:p>
      </w:tc>
    </w:tr>
  </w:tbl>
  <w:p w14:paraId="04A26082" w14:textId="77777777" w:rsidR="003D6FD3" w:rsidRDefault="003D6FD3">
    <w:pPr>
      <w:pStyle w:val="Topptekst"/>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A2E9" w14:textId="77777777" w:rsidR="00BA5709" w:rsidRDefault="00BA570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9F"/>
    <w:multiLevelType w:val="hybridMultilevel"/>
    <w:tmpl w:val="9A8A4932"/>
    <w:lvl w:ilvl="0" w:tplc="345AB1EA">
      <w:start w:val="4"/>
      <w:numFmt w:val="decimal"/>
      <w:pStyle w:val="Overskrift3"/>
      <w:lvlText w:val="%1"/>
      <w:lvlJc w:val="left"/>
      <w:pPr>
        <w:tabs>
          <w:tab w:val="num" w:pos="1065"/>
        </w:tabs>
        <w:ind w:left="1065" w:hanging="705"/>
      </w:pPr>
      <w:rPr>
        <w:rFonts w:hint="default"/>
      </w:rPr>
    </w:lvl>
    <w:lvl w:ilvl="1" w:tplc="6B9842B4">
      <w:start w:val="1"/>
      <w:numFmt w:val="decimal"/>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657668A"/>
    <w:multiLevelType w:val="hybridMultilevel"/>
    <w:tmpl w:val="06CC17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BF0C0C"/>
    <w:multiLevelType w:val="hybridMultilevel"/>
    <w:tmpl w:val="217E49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B96A1F"/>
    <w:multiLevelType w:val="hybridMultilevel"/>
    <w:tmpl w:val="F7DC3A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E92FF6"/>
    <w:multiLevelType w:val="hybridMultilevel"/>
    <w:tmpl w:val="459275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EBE5A22"/>
    <w:multiLevelType w:val="hybridMultilevel"/>
    <w:tmpl w:val="439C23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E0085A"/>
    <w:multiLevelType w:val="hybridMultilevel"/>
    <w:tmpl w:val="F934F9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325627B"/>
    <w:multiLevelType w:val="hybridMultilevel"/>
    <w:tmpl w:val="AB929E6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6934A3E"/>
    <w:multiLevelType w:val="hybridMultilevel"/>
    <w:tmpl w:val="03681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D046774"/>
    <w:multiLevelType w:val="hybridMultilevel"/>
    <w:tmpl w:val="358457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80D2DB6"/>
    <w:multiLevelType w:val="multilevel"/>
    <w:tmpl w:val="A41C7312"/>
    <w:lvl w:ilvl="0">
      <w:start w:val="1"/>
      <w:numFmt w:val="decimal"/>
      <w:pStyle w:val="Overskrift1"/>
      <w:lvlText w:val="%1."/>
      <w:lvlJc w:val="left"/>
      <w:pPr>
        <w:ind w:left="360" w:hanging="360"/>
      </w:pPr>
      <w:rPr>
        <w:rFonts w:hint="default"/>
      </w:rPr>
    </w:lvl>
    <w:lvl w:ilvl="1">
      <w:start w:val="1"/>
      <w:numFmt w:val="decimal"/>
      <w:pStyle w:val="Overskrift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8D5EE0"/>
    <w:multiLevelType w:val="hybridMultilevel"/>
    <w:tmpl w:val="D78236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76276E"/>
    <w:multiLevelType w:val="hybridMultilevel"/>
    <w:tmpl w:val="BF98CB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4524984"/>
    <w:multiLevelType w:val="hybridMultilevel"/>
    <w:tmpl w:val="90AEFA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669664F"/>
    <w:multiLevelType w:val="hybridMultilevel"/>
    <w:tmpl w:val="7750AF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6EE4D91"/>
    <w:multiLevelType w:val="hybridMultilevel"/>
    <w:tmpl w:val="DEBC5B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AEE5E0B"/>
    <w:multiLevelType w:val="hybridMultilevel"/>
    <w:tmpl w:val="3FB8C7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6"/>
  </w:num>
  <w:num w:numId="5">
    <w:abstractNumId w:val="9"/>
  </w:num>
  <w:num w:numId="6">
    <w:abstractNumId w:val="12"/>
  </w:num>
  <w:num w:numId="7">
    <w:abstractNumId w:val="11"/>
  </w:num>
  <w:num w:numId="8">
    <w:abstractNumId w:val="10"/>
  </w:num>
  <w:num w:numId="9">
    <w:abstractNumId w:val="13"/>
  </w:num>
  <w:num w:numId="10">
    <w:abstractNumId w:val="2"/>
  </w:num>
  <w:num w:numId="11">
    <w:abstractNumId w:val="3"/>
  </w:num>
  <w:num w:numId="12">
    <w:abstractNumId w:val="4"/>
  </w:num>
  <w:num w:numId="13">
    <w:abstractNumId w:val="15"/>
  </w:num>
  <w:num w:numId="14">
    <w:abstractNumId w:val="7"/>
  </w:num>
  <w:num w:numId="15">
    <w:abstractNumId w:val="16"/>
  </w:num>
  <w:num w:numId="16">
    <w:abstractNumId w:val="10"/>
  </w:num>
  <w:num w:numId="17">
    <w:abstractNumId w:val="10"/>
  </w:num>
  <w:num w:numId="18">
    <w:abstractNumId w:val="1"/>
  </w:num>
  <w:num w:numId="19">
    <w:abstractNumId w:val="10"/>
  </w:num>
  <w:num w:numId="2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39E"/>
    <w:rsid w:val="00002AAB"/>
    <w:rsid w:val="0000578A"/>
    <w:rsid w:val="00005EF6"/>
    <w:rsid w:val="000070AC"/>
    <w:rsid w:val="00007F81"/>
    <w:rsid w:val="00016B52"/>
    <w:rsid w:val="00016E2D"/>
    <w:rsid w:val="00022461"/>
    <w:rsid w:val="00023578"/>
    <w:rsid w:val="000235F1"/>
    <w:rsid w:val="0002375E"/>
    <w:rsid w:val="00025306"/>
    <w:rsid w:val="000260E5"/>
    <w:rsid w:val="000275DD"/>
    <w:rsid w:val="00030002"/>
    <w:rsid w:val="00030D08"/>
    <w:rsid w:val="00031030"/>
    <w:rsid w:val="000336CA"/>
    <w:rsid w:val="000364F6"/>
    <w:rsid w:val="00036DBF"/>
    <w:rsid w:val="000408FA"/>
    <w:rsid w:val="00041575"/>
    <w:rsid w:val="00041B82"/>
    <w:rsid w:val="00042B73"/>
    <w:rsid w:val="000448FB"/>
    <w:rsid w:val="00045100"/>
    <w:rsid w:val="00051DD7"/>
    <w:rsid w:val="000523F8"/>
    <w:rsid w:val="00052C8C"/>
    <w:rsid w:val="0006003C"/>
    <w:rsid w:val="000605BC"/>
    <w:rsid w:val="00063A4A"/>
    <w:rsid w:val="000648A1"/>
    <w:rsid w:val="00064F2B"/>
    <w:rsid w:val="00071575"/>
    <w:rsid w:val="00074E79"/>
    <w:rsid w:val="00074FB6"/>
    <w:rsid w:val="0007632B"/>
    <w:rsid w:val="00077978"/>
    <w:rsid w:val="0008193E"/>
    <w:rsid w:val="0008539C"/>
    <w:rsid w:val="00090342"/>
    <w:rsid w:val="00094CDE"/>
    <w:rsid w:val="000A1570"/>
    <w:rsid w:val="000A2849"/>
    <w:rsid w:val="000A31A6"/>
    <w:rsid w:val="000A5332"/>
    <w:rsid w:val="000A7625"/>
    <w:rsid w:val="000B07D3"/>
    <w:rsid w:val="000B46B7"/>
    <w:rsid w:val="000C07C2"/>
    <w:rsid w:val="000C0FF5"/>
    <w:rsid w:val="000C1B71"/>
    <w:rsid w:val="000C1C95"/>
    <w:rsid w:val="000C3F3B"/>
    <w:rsid w:val="000C4BD2"/>
    <w:rsid w:val="000C6566"/>
    <w:rsid w:val="000C6F77"/>
    <w:rsid w:val="000C7C21"/>
    <w:rsid w:val="000D1C34"/>
    <w:rsid w:val="000E7DB2"/>
    <w:rsid w:val="000F016F"/>
    <w:rsid w:val="000F028F"/>
    <w:rsid w:val="000F17D7"/>
    <w:rsid w:val="001005E8"/>
    <w:rsid w:val="00100F0D"/>
    <w:rsid w:val="001030B0"/>
    <w:rsid w:val="0010315B"/>
    <w:rsid w:val="001039C3"/>
    <w:rsid w:val="00107019"/>
    <w:rsid w:val="00110387"/>
    <w:rsid w:val="00110770"/>
    <w:rsid w:val="00110B9A"/>
    <w:rsid w:val="00111C04"/>
    <w:rsid w:val="001144D8"/>
    <w:rsid w:val="0011486A"/>
    <w:rsid w:val="00116B5C"/>
    <w:rsid w:val="00123BAE"/>
    <w:rsid w:val="00125ECD"/>
    <w:rsid w:val="00131331"/>
    <w:rsid w:val="00132BB9"/>
    <w:rsid w:val="00133BD5"/>
    <w:rsid w:val="00135BA7"/>
    <w:rsid w:val="00140517"/>
    <w:rsid w:val="00146AD9"/>
    <w:rsid w:val="001529CA"/>
    <w:rsid w:val="00153A31"/>
    <w:rsid w:val="001549BC"/>
    <w:rsid w:val="0015717E"/>
    <w:rsid w:val="00157806"/>
    <w:rsid w:val="001636B8"/>
    <w:rsid w:val="00163DA2"/>
    <w:rsid w:val="0017121B"/>
    <w:rsid w:val="001725CC"/>
    <w:rsid w:val="001774A6"/>
    <w:rsid w:val="0018037C"/>
    <w:rsid w:val="0018220F"/>
    <w:rsid w:val="001837EA"/>
    <w:rsid w:val="001843A3"/>
    <w:rsid w:val="00184D0F"/>
    <w:rsid w:val="00186165"/>
    <w:rsid w:val="00193C4E"/>
    <w:rsid w:val="00194988"/>
    <w:rsid w:val="00196C91"/>
    <w:rsid w:val="001A0525"/>
    <w:rsid w:val="001A0BAC"/>
    <w:rsid w:val="001A18E6"/>
    <w:rsid w:val="001A512D"/>
    <w:rsid w:val="001B03CF"/>
    <w:rsid w:val="001B1A23"/>
    <w:rsid w:val="001B1E28"/>
    <w:rsid w:val="001B3579"/>
    <w:rsid w:val="001B6800"/>
    <w:rsid w:val="001B72E3"/>
    <w:rsid w:val="001B7D1F"/>
    <w:rsid w:val="001C07FE"/>
    <w:rsid w:val="001C3DA3"/>
    <w:rsid w:val="001C43DD"/>
    <w:rsid w:val="001C78B8"/>
    <w:rsid w:val="001D0577"/>
    <w:rsid w:val="001D50B0"/>
    <w:rsid w:val="001D64D1"/>
    <w:rsid w:val="001D6DFA"/>
    <w:rsid w:val="001D728E"/>
    <w:rsid w:val="001E20ED"/>
    <w:rsid w:val="001E3AC4"/>
    <w:rsid w:val="001E3C44"/>
    <w:rsid w:val="001E4898"/>
    <w:rsid w:val="001E48A8"/>
    <w:rsid w:val="001E5776"/>
    <w:rsid w:val="001E6F1E"/>
    <w:rsid w:val="001F080D"/>
    <w:rsid w:val="001F0B90"/>
    <w:rsid w:val="001F2A08"/>
    <w:rsid w:val="001F2F6E"/>
    <w:rsid w:val="001F33EE"/>
    <w:rsid w:val="001F734B"/>
    <w:rsid w:val="00200C30"/>
    <w:rsid w:val="00200E3D"/>
    <w:rsid w:val="0020231C"/>
    <w:rsid w:val="002048DC"/>
    <w:rsid w:val="00205F7A"/>
    <w:rsid w:val="002062EB"/>
    <w:rsid w:val="002064D3"/>
    <w:rsid w:val="0020750A"/>
    <w:rsid w:val="002114F0"/>
    <w:rsid w:val="00211A6F"/>
    <w:rsid w:val="00212636"/>
    <w:rsid w:val="00212845"/>
    <w:rsid w:val="002128E5"/>
    <w:rsid w:val="002175C3"/>
    <w:rsid w:val="00221373"/>
    <w:rsid w:val="00226766"/>
    <w:rsid w:val="00230739"/>
    <w:rsid w:val="0023404E"/>
    <w:rsid w:val="0023430E"/>
    <w:rsid w:val="00235152"/>
    <w:rsid w:val="0023585E"/>
    <w:rsid w:val="002363E4"/>
    <w:rsid w:val="00237229"/>
    <w:rsid w:val="00240FF9"/>
    <w:rsid w:val="002410C8"/>
    <w:rsid w:val="00245364"/>
    <w:rsid w:val="0024567F"/>
    <w:rsid w:val="00246F87"/>
    <w:rsid w:val="00247107"/>
    <w:rsid w:val="002524FA"/>
    <w:rsid w:val="002526D2"/>
    <w:rsid w:val="00253E45"/>
    <w:rsid w:val="002543C0"/>
    <w:rsid w:val="002568D9"/>
    <w:rsid w:val="002600F2"/>
    <w:rsid w:val="00260FDF"/>
    <w:rsid w:val="00261B2F"/>
    <w:rsid w:val="0026781D"/>
    <w:rsid w:val="002700B2"/>
    <w:rsid w:val="002709A9"/>
    <w:rsid w:val="0027377F"/>
    <w:rsid w:val="00274020"/>
    <w:rsid w:val="00277074"/>
    <w:rsid w:val="00283F2B"/>
    <w:rsid w:val="00283F66"/>
    <w:rsid w:val="00285549"/>
    <w:rsid w:val="002862B3"/>
    <w:rsid w:val="00290846"/>
    <w:rsid w:val="002938B6"/>
    <w:rsid w:val="002A074C"/>
    <w:rsid w:val="002A1A1E"/>
    <w:rsid w:val="002A6477"/>
    <w:rsid w:val="002A7262"/>
    <w:rsid w:val="002A7755"/>
    <w:rsid w:val="002B15E3"/>
    <w:rsid w:val="002B6A8D"/>
    <w:rsid w:val="002B7203"/>
    <w:rsid w:val="002C4C30"/>
    <w:rsid w:val="002C6D6D"/>
    <w:rsid w:val="002D0265"/>
    <w:rsid w:val="002D093C"/>
    <w:rsid w:val="002D0DCC"/>
    <w:rsid w:val="002D3D81"/>
    <w:rsid w:val="002D4BDE"/>
    <w:rsid w:val="002D6F92"/>
    <w:rsid w:val="002D7C15"/>
    <w:rsid w:val="002E4053"/>
    <w:rsid w:val="002E4328"/>
    <w:rsid w:val="002E494B"/>
    <w:rsid w:val="002E50B1"/>
    <w:rsid w:val="002E5475"/>
    <w:rsid w:val="002E70C2"/>
    <w:rsid w:val="002E7B5B"/>
    <w:rsid w:val="002F16C1"/>
    <w:rsid w:val="002F3FFA"/>
    <w:rsid w:val="002F4DBD"/>
    <w:rsid w:val="002F512F"/>
    <w:rsid w:val="003007BE"/>
    <w:rsid w:val="00300DAB"/>
    <w:rsid w:val="00301E8E"/>
    <w:rsid w:val="00305763"/>
    <w:rsid w:val="00305A97"/>
    <w:rsid w:val="003102F9"/>
    <w:rsid w:val="00314038"/>
    <w:rsid w:val="003144D4"/>
    <w:rsid w:val="00324399"/>
    <w:rsid w:val="003253EE"/>
    <w:rsid w:val="00327BE1"/>
    <w:rsid w:val="00327CD4"/>
    <w:rsid w:val="00331AD6"/>
    <w:rsid w:val="00333ED3"/>
    <w:rsid w:val="0033441E"/>
    <w:rsid w:val="003346BC"/>
    <w:rsid w:val="00335D0E"/>
    <w:rsid w:val="00337DE9"/>
    <w:rsid w:val="00337E59"/>
    <w:rsid w:val="00340772"/>
    <w:rsid w:val="00342E34"/>
    <w:rsid w:val="003478A5"/>
    <w:rsid w:val="0035498B"/>
    <w:rsid w:val="00355E5F"/>
    <w:rsid w:val="0035760A"/>
    <w:rsid w:val="00360168"/>
    <w:rsid w:val="003617B3"/>
    <w:rsid w:val="00361AAE"/>
    <w:rsid w:val="00361F3F"/>
    <w:rsid w:val="00371F3D"/>
    <w:rsid w:val="00374FDE"/>
    <w:rsid w:val="00376503"/>
    <w:rsid w:val="00376FEE"/>
    <w:rsid w:val="0038168C"/>
    <w:rsid w:val="00390237"/>
    <w:rsid w:val="00392AC6"/>
    <w:rsid w:val="003957FF"/>
    <w:rsid w:val="003A082E"/>
    <w:rsid w:val="003A1E2D"/>
    <w:rsid w:val="003A6497"/>
    <w:rsid w:val="003A64D1"/>
    <w:rsid w:val="003B6029"/>
    <w:rsid w:val="003B639B"/>
    <w:rsid w:val="003C05B1"/>
    <w:rsid w:val="003C1526"/>
    <w:rsid w:val="003D420B"/>
    <w:rsid w:val="003D4E68"/>
    <w:rsid w:val="003D4F65"/>
    <w:rsid w:val="003D5F2D"/>
    <w:rsid w:val="003D6FD3"/>
    <w:rsid w:val="003E09CE"/>
    <w:rsid w:val="003E0D69"/>
    <w:rsid w:val="003E3733"/>
    <w:rsid w:val="003E3E02"/>
    <w:rsid w:val="003E47DC"/>
    <w:rsid w:val="003E52E4"/>
    <w:rsid w:val="003F032D"/>
    <w:rsid w:val="003F0D92"/>
    <w:rsid w:val="003F2F9E"/>
    <w:rsid w:val="003F5D01"/>
    <w:rsid w:val="003F5F22"/>
    <w:rsid w:val="003F64B9"/>
    <w:rsid w:val="003F6575"/>
    <w:rsid w:val="003F675A"/>
    <w:rsid w:val="004007C6"/>
    <w:rsid w:val="0040379C"/>
    <w:rsid w:val="004058E7"/>
    <w:rsid w:val="00406622"/>
    <w:rsid w:val="00406AB9"/>
    <w:rsid w:val="00411008"/>
    <w:rsid w:val="00414573"/>
    <w:rsid w:val="004146FB"/>
    <w:rsid w:val="00416B98"/>
    <w:rsid w:val="004172F0"/>
    <w:rsid w:val="004175B3"/>
    <w:rsid w:val="00421BE1"/>
    <w:rsid w:val="004250FC"/>
    <w:rsid w:val="0043396A"/>
    <w:rsid w:val="004343AC"/>
    <w:rsid w:val="004462C1"/>
    <w:rsid w:val="00447D95"/>
    <w:rsid w:val="00450927"/>
    <w:rsid w:val="004534EE"/>
    <w:rsid w:val="004548C8"/>
    <w:rsid w:val="00454DE0"/>
    <w:rsid w:val="00456AF0"/>
    <w:rsid w:val="00464519"/>
    <w:rsid w:val="00464C03"/>
    <w:rsid w:val="00465FDC"/>
    <w:rsid w:val="0046606C"/>
    <w:rsid w:val="004662AC"/>
    <w:rsid w:val="00466960"/>
    <w:rsid w:val="00467910"/>
    <w:rsid w:val="00470D4F"/>
    <w:rsid w:val="00471817"/>
    <w:rsid w:val="004742A1"/>
    <w:rsid w:val="00476751"/>
    <w:rsid w:val="00476A55"/>
    <w:rsid w:val="00477F46"/>
    <w:rsid w:val="004819BB"/>
    <w:rsid w:val="00482F71"/>
    <w:rsid w:val="00484CFE"/>
    <w:rsid w:val="0048558E"/>
    <w:rsid w:val="00485B1E"/>
    <w:rsid w:val="00487F8E"/>
    <w:rsid w:val="0049015F"/>
    <w:rsid w:val="0049376F"/>
    <w:rsid w:val="0049475E"/>
    <w:rsid w:val="00495D67"/>
    <w:rsid w:val="00496D63"/>
    <w:rsid w:val="00496E19"/>
    <w:rsid w:val="00497B93"/>
    <w:rsid w:val="004A2ACA"/>
    <w:rsid w:val="004A62BE"/>
    <w:rsid w:val="004A66A7"/>
    <w:rsid w:val="004A7C53"/>
    <w:rsid w:val="004B4683"/>
    <w:rsid w:val="004B4A9A"/>
    <w:rsid w:val="004C12AB"/>
    <w:rsid w:val="004C154D"/>
    <w:rsid w:val="004C2E92"/>
    <w:rsid w:val="004C4B92"/>
    <w:rsid w:val="004C4DE7"/>
    <w:rsid w:val="004C6691"/>
    <w:rsid w:val="004D1FF5"/>
    <w:rsid w:val="004D7B7E"/>
    <w:rsid w:val="004E0567"/>
    <w:rsid w:val="004E19C7"/>
    <w:rsid w:val="004E20BE"/>
    <w:rsid w:val="004E5601"/>
    <w:rsid w:val="004E6E54"/>
    <w:rsid w:val="004F1485"/>
    <w:rsid w:val="004F2FEB"/>
    <w:rsid w:val="004F3DED"/>
    <w:rsid w:val="004F5AED"/>
    <w:rsid w:val="004F7A5F"/>
    <w:rsid w:val="00501752"/>
    <w:rsid w:val="00503EB3"/>
    <w:rsid w:val="005041DC"/>
    <w:rsid w:val="005047AA"/>
    <w:rsid w:val="00507701"/>
    <w:rsid w:val="00512C65"/>
    <w:rsid w:val="00515270"/>
    <w:rsid w:val="00515C52"/>
    <w:rsid w:val="0051779E"/>
    <w:rsid w:val="00525BDF"/>
    <w:rsid w:val="00531973"/>
    <w:rsid w:val="005336F7"/>
    <w:rsid w:val="00534423"/>
    <w:rsid w:val="00535E50"/>
    <w:rsid w:val="0053655F"/>
    <w:rsid w:val="00540869"/>
    <w:rsid w:val="00540D9C"/>
    <w:rsid w:val="00541CE1"/>
    <w:rsid w:val="005422A5"/>
    <w:rsid w:val="005456FA"/>
    <w:rsid w:val="0054627D"/>
    <w:rsid w:val="00547C8A"/>
    <w:rsid w:val="005507C1"/>
    <w:rsid w:val="00551F64"/>
    <w:rsid w:val="00553DA3"/>
    <w:rsid w:val="005544A9"/>
    <w:rsid w:val="005555AF"/>
    <w:rsid w:val="00555929"/>
    <w:rsid w:val="005606C0"/>
    <w:rsid w:val="0056075F"/>
    <w:rsid w:val="00562C71"/>
    <w:rsid w:val="00563848"/>
    <w:rsid w:val="0056560D"/>
    <w:rsid w:val="00565A41"/>
    <w:rsid w:val="00566ACF"/>
    <w:rsid w:val="00566F88"/>
    <w:rsid w:val="00567E70"/>
    <w:rsid w:val="00582260"/>
    <w:rsid w:val="0058371C"/>
    <w:rsid w:val="005845DD"/>
    <w:rsid w:val="00584D75"/>
    <w:rsid w:val="005905AD"/>
    <w:rsid w:val="00590FB9"/>
    <w:rsid w:val="00593147"/>
    <w:rsid w:val="005978D4"/>
    <w:rsid w:val="005B00F3"/>
    <w:rsid w:val="005B1282"/>
    <w:rsid w:val="005B1802"/>
    <w:rsid w:val="005B2ADB"/>
    <w:rsid w:val="005B5777"/>
    <w:rsid w:val="005B6882"/>
    <w:rsid w:val="005B6E1F"/>
    <w:rsid w:val="005B7D44"/>
    <w:rsid w:val="005C05DD"/>
    <w:rsid w:val="005C2655"/>
    <w:rsid w:val="005C2C80"/>
    <w:rsid w:val="005C3840"/>
    <w:rsid w:val="005C4EA3"/>
    <w:rsid w:val="005D794E"/>
    <w:rsid w:val="005E1BA6"/>
    <w:rsid w:val="005E2DF7"/>
    <w:rsid w:val="005E40C3"/>
    <w:rsid w:val="005E4517"/>
    <w:rsid w:val="005F19AD"/>
    <w:rsid w:val="005F3627"/>
    <w:rsid w:val="005F3E3F"/>
    <w:rsid w:val="005F3E8E"/>
    <w:rsid w:val="006005B6"/>
    <w:rsid w:val="00600761"/>
    <w:rsid w:val="00605838"/>
    <w:rsid w:val="006068DA"/>
    <w:rsid w:val="006116DC"/>
    <w:rsid w:val="0061269C"/>
    <w:rsid w:val="00613907"/>
    <w:rsid w:val="00615C2F"/>
    <w:rsid w:val="00615C88"/>
    <w:rsid w:val="006160E6"/>
    <w:rsid w:val="00617360"/>
    <w:rsid w:val="00620FA1"/>
    <w:rsid w:val="006220E6"/>
    <w:rsid w:val="00625737"/>
    <w:rsid w:val="00626934"/>
    <w:rsid w:val="00630A4D"/>
    <w:rsid w:val="0063147E"/>
    <w:rsid w:val="00631BB8"/>
    <w:rsid w:val="00632E63"/>
    <w:rsid w:val="00633136"/>
    <w:rsid w:val="0063644C"/>
    <w:rsid w:val="00640761"/>
    <w:rsid w:val="00642925"/>
    <w:rsid w:val="0064618E"/>
    <w:rsid w:val="0064643C"/>
    <w:rsid w:val="006479D3"/>
    <w:rsid w:val="00655F7B"/>
    <w:rsid w:val="00656F35"/>
    <w:rsid w:val="00664431"/>
    <w:rsid w:val="00664527"/>
    <w:rsid w:val="00673883"/>
    <w:rsid w:val="00677036"/>
    <w:rsid w:val="00680204"/>
    <w:rsid w:val="00680CBE"/>
    <w:rsid w:val="00684C1C"/>
    <w:rsid w:val="00695BDF"/>
    <w:rsid w:val="00695F42"/>
    <w:rsid w:val="00696027"/>
    <w:rsid w:val="006972B8"/>
    <w:rsid w:val="00697D8F"/>
    <w:rsid w:val="006A38A2"/>
    <w:rsid w:val="006A5150"/>
    <w:rsid w:val="006A7051"/>
    <w:rsid w:val="006A7327"/>
    <w:rsid w:val="006B2930"/>
    <w:rsid w:val="006B4EB2"/>
    <w:rsid w:val="006B53DD"/>
    <w:rsid w:val="006C229B"/>
    <w:rsid w:val="006C40B1"/>
    <w:rsid w:val="006C45F9"/>
    <w:rsid w:val="006C6D65"/>
    <w:rsid w:val="006C7EF3"/>
    <w:rsid w:val="006D036F"/>
    <w:rsid w:val="006D1F14"/>
    <w:rsid w:val="006D34D9"/>
    <w:rsid w:val="006D3F73"/>
    <w:rsid w:val="006E09A0"/>
    <w:rsid w:val="006E0E54"/>
    <w:rsid w:val="006E26E2"/>
    <w:rsid w:val="006E3351"/>
    <w:rsid w:val="006E3D9D"/>
    <w:rsid w:val="006E5AB1"/>
    <w:rsid w:val="006E6BB5"/>
    <w:rsid w:val="006E6C09"/>
    <w:rsid w:val="006E6FBD"/>
    <w:rsid w:val="006E7505"/>
    <w:rsid w:val="006E7A17"/>
    <w:rsid w:val="006F242E"/>
    <w:rsid w:val="006F4F47"/>
    <w:rsid w:val="006F5FA7"/>
    <w:rsid w:val="00710B61"/>
    <w:rsid w:val="00712D38"/>
    <w:rsid w:val="007206D0"/>
    <w:rsid w:val="00721468"/>
    <w:rsid w:val="00721934"/>
    <w:rsid w:val="00722B93"/>
    <w:rsid w:val="00723095"/>
    <w:rsid w:val="007235AD"/>
    <w:rsid w:val="007315CD"/>
    <w:rsid w:val="00746C1B"/>
    <w:rsid w:val="00746EF5"/>
    <w:rsid w:val="00746F72"/>
    <w:rsid w:val="00747C5D"/>
    <w:rsid w:val="007504C9"/>
    <w:rsid w:val="0075354C"/>
    <w:rsid w:val="00753B3A"/>
    <w:rsid w:val="0075408F"/>
    <w:rsid w:val="00754C58"/>
    <w:rsid w:val="0076120D"/>
    <w:rsid w:val="0076363D"/>
    <w:rsid w:val="007636E1"/>
    <w:rsid w:val="00763937"/>
    <w:rsid w:val="00767A85"/>
    <w:rsid w:val="00772BA1"/>
    <w:rsid w:val="007758E9"/>
    <w:rsid w:val="007770F5"/>
    <w:rsid w:val="007776F6"/>
    <w:rsid w:val="00786294"/>
    <w:rsid w:val="007863AE"/>
    <w:rsid w:val="00787D19"/>
    <w:rsid w:val="007904ED"/>
    <w:rsid w:val="00797E5F"/>
    <w:rsid w:val="007A11D3"/>
    <w:rsid w:val="007A22E1"/>
    <w:rsid w:val="007A2A5F"/>
    <w:rsid w:val="007A2DB4"/>
    <w:rsid w:val="007A2FF2"/>
    <w:rsid w:val="007A7AD0"/>
    <w:rsid w:val="007B3B4D"/>
    <w:rsid w:val="007B5ADE"/>
    <w:rsid w:val="007C02BE"/>
    <w:rsid w:val="007C6704"/>
    <w:rsid w:val="007D00A8"/>
    <w:rsid w:val="007E368B"/>
    <w:rsid w:val="007E4154"/>
    <w:rsid w:val="007F0B68"/>
    <w:rsid w:val="007F4755"/>
    <w:rsid w:val="007F5038"/>
    <w:rsid w:val="007F7939"/>
    <w:rsid w:val="00800264"/>
    <w:rsid w:val="008041E3"/>
    <w:rsid w:val="0080580D"/>
    <w:rsid w:val="00805C7C"/>
    <w:rsid w:val="008064E9"/>
    <w:rsid w:val="00806FA4"/>
    <w:rsid w:val="008130F3"/>
    <w:rsid w:val="008164EF"/>
    <w:rsid w:val="00816787"/>
    <w:rsid w:val="008269B4"/>
    <w:rsid w:val="008308B2"/>
    <w:rsid w:val="00832F83"/>
    <w:rsid w:val="008431DC"/>
    <w:rsid w:val="00844C97"/>
    <w:rsid w:val="008457F2"/>
    <w:rsid w:val="00852D4D"/>
    <w:rsid w:val="008533F7"/>
    <w:rsid w:val="00860C5B"/>
    <w:rsid w:val="008626E7"/>
    <w:rsid w:val="008645BE"/>
    <w:rsid w:val="008657FE"/>
    <w:rsid w:val="00865CB6"/>
    <w:rsid w:val="00870EDA"/>
    <w:rsid w:val="00871635"/>
    <w:rsid w:val="00875B7D"/>
    <w:rsid w:val="00876C83"/>
    <w:rsid w:val="00876CBF"/>
    <w:rsid w:val="00877678"/>
    <w:rsid w:val="008821BB"/>
    <w:rsid w:val="008826B5"/>
    <w:rsid w:val="0088306F"/>
    <w:rsid w:val="008858A8"/>
    <w:rsid w:val="00886626"/>
    <w:rsid w:val="0088691C"/>
    <w:rsid w:val="00887390"/>
    <w:rsid w:val="008877C2"/>
    <w:rsid w:val="00887A4B"/>
    <w:rsid w:val="0089081C"/>
    <w:rsid w:val="00890E48"/>
    <w:rsid w:val="008935D4"/>
    <w:rsid w:val="008A4849"/>
    <w:rsid w:val="008A5E8A"/>
    <w:rsid w:val="008A787B"/>
    <w:rsid w:val="008B0202"/>
    <w:rsid w:val="008B1B5C"/>
    <w:rsid w:val="008B467A"/>
    <w:rsid w:val="008C5B00"/>
    <w:rsid w:val="008D0D59"/>
    <w:rsid w:val="008D5725"/>
    <w:rsid w:val="008E37D6"/>
    <w:rsid w:val="008E4B2B"/>
    <w:rsid w:val="008E75B8"/>
    <w:rsid w:val="008F3263"/>
    <w:rsid w:val="008F4F80"/>
    <w:rsid w:val="00900D54"/>
    <w:rsid w:val="009051F3"/>
    <w:rsid w:val="0090561F"/>
    <w:rsid w:val="00906CBB"/>
    <w:rsid w:val="00906F03"/>
    <w:rsid w:val="009102AE"/>
    <w:rsid w:val="00910C2F"/>
    <w:rsid w:val="0091118F"/>
    <w:rsid w:val="00911518"/>
    <w:rsid w:val="009118FB"/>
    <w:rsid w:val="00913943"/>
    <w:rsid w:val="00914A7D"/>
    <w:rsid w:val="0091536F"/>
    <w:rsid w:val="00915E8D"/>
    <w:rsid w:val="00920704"/>
    <w:rsid w:val="009209AD"/>
    <w:rsid w:val="00920E78"/>
    <w:rsid w:val="00921316"/>
    <w:rsid w:val="00925584"/>
    <w:rsid w:val="00927490"/>
    <w:rsid w:val="00930B4D"/>
    <w:rsid w:val="00931079"/>
    <w:rsid w:val="00931E23"/>
    <w:rsid w:val="00934DFF"/>
    <w:rsid w:val="00942CF6"/>
    <w:rsid w:val="009449C5"/>
    <w:rsid w:val="00944F58"/>
    <w:rsid w:val="00946653"/>
    <w:rsid w:val="00956EE5"/>
    <w:rsid w:val="00957DA1"/>
    <w:rsid w:val="00962861"/>
    <w:rsid w:val="009646AE"/>
    <w:rsid w:val="009664F8"/>
    <w:rsid w:val="00966E83"/>
    <w:rsid w:val="009705B4"/>
    <w:rsid w:val="009724B0"/>
    <w:rsid w:val="009730A9"/>
    <w:rsid w:val="009742AC"/>
    <w:rsid w:val="00977FE4"/>
    <w:rsid w:val="00982A06"/>
    <w:rsid w:val="009839F2"/>
    <w:rsid w:val="00985F1A"/>
    <w:rsid w:val="00990CC1"/>
    <w:rsid w:val="00994591"/>
    <w:rsid w:val="009A17F3"/>
    <w:rsid w:val="009A2D9D"/>
    <w:rsid w:val="009A3193"/>
    <w:rsid w:val="009A570B"/>
    <w:rsid w:val="009B0AC6"/>
    <w:rsid w:val="009B0D54"/>
    <w:rsid w:val="009B1B4A"/>
    <w:rsid w:val="009B1EC0"/>
    <w:rsid w:val="009B3BCC"/>
    <w:rsid w:val="009B44B2"/>
    <w:rsid w:val="009B4AE2"/>
    <w:rsid w:val="009B4FA5"/>
    <w:rsid w:val="009B555E"/>
    <w:rsid w:val="009B5618"/>
    <w:rsid w:val="009B6EFA"/>
    <w:rsid w:val="009C09F4"/>
    <w:rsid w:val="009C0B55"/>
    <w:rsid w:val="009C151B"/>
    <w:rsid w:val="009C57ED"/>
    <w:rsid w:val="009C5B74"/>
    <w:rsid w:val="009D0126"/>
    <w:rsid w:val="009D2C8E"/>
    <w:rsid w:val="009D2E02"/>
    <w:rsid w:val="009D47B7"/>
    <w:rsid w:val="009D4985"/>
    <w:rsid w:val="009E4AAD"/>
    <w:rsid w:val="009E5554"/>
    <w:rsid w:val="009E78CE"/>
    <w:rsid w:val="009F1F28"/>
    <w:rsid w:val="009F4100"/>
    <w:rsid w:val="009F51E2"/>
    <w:rsid w:val="009F70FF"/>
    <w:rsid w:val="009F78EC"/>
    <w:rsid w:val="00A00398"/>
    <w:rsid w:val="00A01B9A"/>
    <w:rsid w:val="00A01E06"/>
    <w:rsid w:val="00A06FEF"/>
    <w:rsid w:val="00A1052D"/>
    <w:rsid w:val="00A16CD6"/>
    <w:rsid w:val="00A17260"/>
    <w:rsid w:val="00A20183"/>
    <w:rsid w:val="00A25CAE"/>
    <w:rsid w:val="00A26AB2"/>
    <w:rsid w:val="00A315AE"/>
    <w:rsid w:val="00A33175"/>
    <w:rsid w:val="00A341B8"/>
    <w:rsid w:val="00A367CA"/>
    <w:rsid w:val="00A370E4"/>
    <w:rsid w:val="00A37C03"/>
    <w:rsid w:val="00A41F60"/>
    <w:rsid w:val="00A445EA"/>
    <w:rsid w:val="00A44FA9"/>
    <w:rsid w:val="00A47571"/>
    <w:rsid w:val="00A5312A"/>
    <w:rsid w:val="00A53947"/>
    <w:rsid w:val="00A54368"/>
    <w:rsid w:val="00A57903"/>
    <w:rsid w:val="00A61A42"/>
    <w:rsid w:val="00A6516A"/>
    <w:rsid w:val="00A70197"/>
    <w:rsid w:val="00A741CD"/>
    <w:rsid w:val="00A84B6B"/>
    <w:rsid w:val="00A86420"/>
    <w:rsid w:val="00A86774"/>
    <w:rsid w:val="00A92743"/>
    <w:rsid w:val="00A94A15"/>
    <w:rsid w:val="00A9699D"/>
    <w:rsid w:val="00A97E6F"/>
    <w:rsid w:val="00AA1418"/>
    <w:rsid w:val="00AA2165"/>
    <w:rsid w:val="00AA21FE"/>
    <w:rsid w:val="00AA7849"/>
    <w:rsid w:val="00AA7BC8"/>
    <w:rsid w:val="00AB0B78"/>
    <w:rsid w:val="00AB3A4C"/>
    <w:rsid w:val="00AB3F68"/>
    <w:rsid w:val="00AB574B"/>
    <w:rsid w:val="00AC182A"/>
    <w:rsid w:val="00AC62DB"/>
    <w:rsid w:val="00AD7056"/>
    <w:rsid w:val="00AE048F"/>
    <w:rsid w:val="00AE2DD0"/>
    <w:rsid w:val="00AE3591"/>
    <w:rsid w:val="00AE7649"/>
    <w:rsid w:val="00AF3923"/>
    <w:rsid w:val="00AF40FF"/>
    <w:rsid w:val="00B00D1D"/>
    <w:rsid w:val="00B00E9F"/>
    <w:rsid w:val="00B02EB9"/>
    <w:rsid w:val="00B05A0B"/>
    <w:rsid w:val="00B06C16"/>
    <w:rsid w:val="00B06D49"/>
    <w:rsid w:val="00B10A0F"/>
    <w:rsid w:val="00B14A4E"/>
    <w:rsid w:val="00B16B93"/>
    <w:rsid w:val="00B2032C"/>
    <w:rsid w:val="00B20D65"/>
    <w:rsid w:val="00B2224F"/>
    <w:rsid w:val="00B234B6"/>
    <w:rsid w:val="00B2405B"/>
    <w:rsid w:val="00B240C8"/>
    <w:rsid w:val="00B2681D"/>
    <w:rsid w:val="00B3282B"/>
    <w:rsid w:val="00B32F6A"/>
    <w:rsid w:val="00B33B2E"/>
    <w:rsid w:val="00B4410A"/>
    <w:rsid w:val="00B44C54"/>
    <w:rsid w:val="00B44D59"/>
    <w:rsid w:val="00B466B9"/>
    <w:rsid w:val="00B514B9"/>
    <w:rsid w:val="00B51A53"/>
    <w:rsid w:val="00B51F8B"/>
    <w:rsid w:val="00B520CC"/>
    <w:rsid w:val="00B52E20"/>
    <w:rsid w:val="00B56A7D"/>
    <w:rsid w:val="00B57296"/>
    <w:rsid w:val="00B7393E"/>
    <w:rsid w:val="00B74501"/>
    <w:rsid w:val="00B75BCD"/>
    <w:rsid w:val="00B75D4C"/>
    <w:rsid w:val="00B82064"/>
    <w:rsid w:val="00B8361F"/>
    <w:rsid w:val="00B84988"/>
    <w:rsid w:val="00B86265"/>
    <w:rsid w:val="00B91A6C"/>
    <w:rsid w:val="00B96CCC"/>
    <w:rsid w:val="00BA05FE"/>
    <w:rsid w:val="00BA2B6F"/>
    <w:rsid w:val="00BA4D7B"/>
    <w:rsid w:val="00BA5709"/>
    <w:rsid w:val="00BB15DA"/>
    <w:rsid w:val="00BB44CC"/>
    <w:rsid w:val="00BB7B1F"/>
    <w:rsid w:val="00BC0F9C"/>
    <w:rsid w:val="00BC1B17"/>
    <w:rsid w:val="00BC2465"/>
    <w:rsid w:val="00BC3C38"/>
    <w:rsid w:val="00BC4DA0"/>
    <w:rsid w:val="00BC53F9"/>
    <w:rsid w:val="00BC5AB0"/>
    <w:rsid w:val="00BC7ED7"/>
    <w:rsid w:val="00BD3BCE"/>
    <w:rsid w:val="00BD5CBF"/>
    <w:rsid w:val="00BE054F"/>
    <w:rsid w:val="00BF066D"/>
    <w:rsid w:val="00BF3C2E"/>
    <w:rsid w:val="00BF4A12"/>
    <w:rsid w:val="00BF4E7E"/>
    <w:rsid w:val="00BF5B85"/>
    <w:rsid w:val="00C00951"/>
    <w:rsid w:val="00C02971"/>
    <w:rsid w:val="00C02BAE"/>
    <w:rsid w:val="00C057C3"/>
    <w:rsid w:val="00C11980"/>
    <w:rsid w:val="00C13363"/>
    <w:rsid w:val="00C16945"/>
    <w:rsid w:val="00C20706"/>
    <w:rsid w:val="00C20C80"/>
    <w:rsid w:val="00C2134B"/>
    <w:rsid w:val="00C24EDD"/>
    <w:rsid w:val="00C25F25"/>
    <w:rsid w:val="00C2775F"/>
    <w:rsid w:val="00C30789"/>
    <w:rsid w:val="00C30C18"/>
    <w:rsid w:val="00C3212B"/>
    <w:rsid w:val="00C35A8F"/>
    <w:rsid w:val="00C41497"/>
    <w:rsid w:val="00C421A9"/>
    <w:rsid w:val="00C433A3"/>
    <w:rsid w:val="00C46AFF"/>
    <w:rsid w:val="00C46CF2"/>
    <w:rsid w:val="00C5278C"/>
    <w:rsid w:val="00C53563"/>
    <w:rsid w:val="00C56E94"/>
    <w:rsid w:val="00C61AD6"/>
    <w:rsid w:val="00C61CCE"/>
    <w:rsid w:val="00C61FDD"/>
    <w:rsid w:val="00C623F8"/>
    <w:rsid w:val="00C653D5"/>
    <w:rsid w:val="00C7044A"/>
    <w:rsid w:val="00C71638"/>
    <w:rsid w:val="00C71C06"/>
    <w:rsid w:val="00C72533"/>
    <w:rsid w:val="00C7391D"/>
    <w:rsid w:val="00C75B5A"/>
    <w:rsid w:val="00C77F5E"/>
    <w:rsid w:val="00C816FB"/>
    <w:rsid w:val="00C81946"/>
    <w:rsid w:val="00C81E9B"/>
    <w:rsid w:val="00C8240A"/>
    <w:rsid w:val="00C82B5D"/>
    <w:rsid w:val="00C834AC"/>
    <w:rsid w:val="00C86893"/>
    <w:rsid w:val="00C8742F"/>
    <w:rsid w:val="00C9340E"/>
    <w:rsid w:val="00C96E9A"/>
    <w:rsid w:val="00C97B95"/>
    <w:rsid w:val="00CA0994"/>
    <w:rsid w:val="00CA10BE"/>
    <w:rsid w:val="00CA223D"/>
    <w:rsid w:val="00CA746A"/>
    <w:rsid w:val="00CB2E2C"/>
    <w:rsid w:val="00CB5A45"/>
    <w:rsid w:val="00CC05BA"/>
    <w:rsid w:val="00CC29B1"/>
    <w:rsid w:val="00CC3F6E"/>
    <w:rsid w:val="00CC6BBB"/>
    <w:rsid w:val="00CD1C73"/>
    <w:rsid w:val="00CD5538"/>
    <w:rsid w:val="00CD63C4"/>
    <w:rsid w:val="00CD7C45"/>
    <w:rsid w:val="00CE09A2"/>
    <w:rsid w:val="00CE0AC0"/>
    <w:rsid w:val="00CE3467"/>
    <w:rsid w:val="00CE5BB6"/>
    <w:rsid w:val="00CE7423"/>
    <w:rsid w:val="00CF0806"/>
    <w:rsid w:val="00CF1483"/>
    <w:rsid w:val="00CF2E66"/>
    <w:rsid w:val="00CF53B3"/>
    <w:rsid w:val="00CF72DE"/>
    <w:rsid w:val="00D02FD3"/>
    <w:rsid w:val="00D03186"/>
    <w:rsid w:val="00D06EBC"/>
    <w:rsid w:val="00D07775"/>
    <w:rsid w:val="00D1339E"/>
    <w:rsid w:val="00D13CE1"/>
    <w:rsid w:val="00D163E9"/>
    <w:rsid w:val="00D22918"/>
    <w:rsid w:val="00D25D38"/>
    <w:rsid w:val="00D269BA"/>
    <w:rsid w:val="00D3101C"/>
    <w:rsid w:val="00D40391"/>
    <w:rsid w:val="00D40603"/>
    <w:rsid w:val="00D412EE"/>
    <w:rsid w:val="00D4407B"/>
    <w:rsid w:val="00D44CD0"/>
    <w:rsid w:val="00D47BE4"/>
    <w:rsid w:val="00D500BF"/>
    <w:rsid w:val="00D50439"/>
    <w:rsid w:val="00D52F70"/>
    <w:rsid w:val="00D53825"/>
    <w:rsid w:val="00D54E7E"/>
    <w:rsid w:val="00D60EA7"/>
    <w:rsid w:val="00D63BD2"/>
    <w:rsid w:val="00D64AF4"/>
    <w:rsid w:val="00D65E54"/>
    <w:rsid w:val="00D70659"/>
    <w:rsid w:val="00D728FD"/>
    <w:rsid w:val="00D767BB"/>
    <w:rsid w:val="00D8293B"/>
    <w:rsid w:val="00D91273"/>
    <w:rsid w:val="00DA2216"/>
    <w:rsid w:val="00DA3844"/>
    <w:rsid w:val="00DA732D"/>
    <w:rsid w:val="00DA7E45"/>
    <w:rsid w:val="00DB0150"/>
    <w:rsid w:val="00DB1721"/>
    <w:rsid w:val="00DB595F"/>
    <w:rsid w:val="00DB5EE9"/>
    <w:rsid w:val="00DB6233"/>
    <w:rsid w:val="00DB63F0"/>
    <w:rsid w:val="00DB7C88"/>
    <w:rsid w:val="00DB7CF5"/>
    <w:rsid w:val="00DC0C6B"/>
    <w:rsid w:val="00DC2E4A"/>
    <w:rsid w:val="00DC30D0"/>
    <w:rsid w:val="00DC6466"/>
    <w:rsid w:val="00DC64DE"/>
    <w:rsid w:val="00DC6BED"/>
    <w:rsid w:val="00DD4EF4"/>
    <w:rsid w:val="00DE311F"/>
    <w:rsid w:val="00DF33C4"/>
    <w:rsid w:val="00DF6FA6"/>
    <w:rsid w:val="00DF7B67"/>
    <w:rsid w:val="00DF7FF7"/>
    <w:rsid w:val="00E001C3"/>
    <w:rsid w:val="00E0253A"/>
    <w:rsid w:val="00E11714"/>
    <w:rsid w:val="00E11B9A"/>
    <w:rsid w:val="00E12976"/>
    <w:rsid w:val="00E15A19"/>
    <w:rsid w:val="00E20DE7"/>
    <w:rsid w:val="00E21D26"/>
    <w:rsid w:val="00E23307"/>
    <w:rsid w:val="00E23A11"/>
    <w:rsid w:val="00E241F7"/>
    <w:rsid w:val="00E24A6B"/>
    <w:rsid w:val="00E267ED"/>
    <w:rsid w:val="00E35A22"/>
    <w:rsid w:val="00E42895"/>
    <w:rsid w:val="00E437E0"/>
    <w:rsid w:val="00E43C61"/>
    <w:rsid w:val="00E43CC2"/>
    <w:rsid w:val="00E43D91"/>
    <w:rsid w:val="00E45B3E"/>
    <w:rsid w:val="00E47C50"/>
    <w:rsid w:val="00E47F7C"/>
    <w:rsid w:val="00E53C81"/>
    <w:rsid w:val="00E56AE6"/>
    <w:rsid w:val="00E572F3"/>
    <w:rsid w:val="00E5736E"/>
    <w:rsid w:val="00E57887"/>
    <w:rsid w:val="00E57CF5"/>
    <w:rsid w:val="00E60567"/>
    <w:rsid w:val="00E61107"/>
    <w:rsid w:val="00E623C4"/>
    <w:rsid w:val="00E62C3F"/>
    <w:rsid w:val="00E64A5E"/>
    <w:rsid w:val="00E65E5F"/>
    <w:rsid w:val="00E67541"/>
    <w:rsid w:val="00E70B11"/>
    <w:rsid w:val="00E73FDF"/>
    <w:rsid w:val="00E7622F"/>
    <w:rsid w:val="00E80A1D"/>
    <w:rsid w:val="00E864E1"/>
    <w:rsid w:val="00E91D26"/>
    <w:rsid w:val="00E96C0F"/>
    <w:rsid w:val="00EA049C"/>
    <w:rsid w:val="00EA1CBB"/>
    <w:rsid w:val="00EA2373"/>
    <w:rsid w:val="00EA288E"/>
    <w:rsid w:val="00EA28A9"/>
    <w:rsid w:val="00EA4334"/>
    <w:rsid w:val="00EA7505"/>
    <w:rsid w:val="00EB69CB"/>
    <w:rsid w:val="00EB6AA3"/>
    <w:rsid w:val="00EC3066"/>
    <w:rsid w:val="00EC6EB9"/>
    <w:rsid w:val="00ED1A25"/>
    <w:rsid w:val="00ED2397"/>
    <w:rsid w:val="00ED3BDC"/>
    <w:rsid w:val="00ED56DB"/>
    <w:rsid w:val="00ED62DF"/>
    <w:rsid w:val="00EE0A14"/>
    <w:rsid w:val="00EE1A00"/>
    <w:rsid w:val="00EE323D"/>
    <w:rsid w:val="00EE6B18"/>
    <w:rsid w:val="00EE74C6"/>
    <w:rsid w:val="00EF136C"/>
    <w:rsid w:val="00EF1658"/>
    <w:rsid w:val="00EF2233"/>
    <w:rsid w:val="00EF2667"/>
    <w:rsid w:val="00EF3B0F"/>
    <w:rsid w:val="00EF3CCE"/>
    <w:rsid w:val="00EF4E64"/>
    <w:rsid w:val="00EF52B3"/>
    <w:rsid w:val="00EF644C"/>
    <w:rsid w:val="00F00A49"/>
    <w:rsid w:val="00F05BAA"/>
    <w:rsid w:val="00F065E8"/>
    <w:rsid w:val="00F06E2F"/>
    <w:rsid w:val="00F07024"/>
    <w:rsid w:val="00F076FA"/>
    <w:rsid w:val="00F07FCB"/>
    <w:rsid w:val="00F15665"/>
    <w:rsid w:val="00F16000"/>
    <w:rsid w:val="00F16784"/>
    <w:rsid w:val="00F17B8D"/>
    <w:rsid w:val="00F20A35"/>
    <w:rsid w:val="00F221AD"/>
    <w:rsid w:val="00F22C28"/>
    <w:rsid w:val="00F24610"/>
    <w:rsid w:val="00F24A02"/>
    <w:rsid w:val="00F271AE"/>
    <w:rsid w:val="00F30DBA"/>
    <w:rsid w:val="00F30F70"/>
    <w:rsid w:val="00F310F2"/>
    <w:rsid w:val="00F33CE1"/>
    <w:rsid w:val="00F43122"/>
    <w:rsid w:val="00F454AF"/>
    <w:rsid w:val="00F457DD"/>
    <w:rsid w:val="00F4636F"/>
    <w:rsid w:val="00F52F8F"/>
    <w:rsid w:val="00F52FF9"/>
    <w:rsid w:val="00F5478A"/>
    <w:rsid w:val="00F55451"/>
    <w:rsid w:val="00F5593E"/>
    <w:rsid w:val="00F60F46"/>
    <w:rsid w:val="00F6142F"/>
    <w:rsid w:val="00F632B5"/>
    <w:rsid w:val="00F63DE5"/>
    <w:rsid w:val="00F660C7"/>
    <w:rsid w:val="00F70E53"/>
    <w:rsid w:val="00F7160D"/>
    <w:rsid w:val="00F71838"/>
    <w:rsid w:val="00F728C0"/>
    <w:rsid w:val="00F73D29"/>
    <w:rsid w:val="00F75817"/>
    <w:rsid w:val="00F7595F"/>
    <w:rsid w:val="00F75B5A"/>
    <w:rsid w:val="00F80309"/>
    <w:rsid w:val="00F8273D"/>
    <w:rsid w:val="00F831A4"/>
    <w:rsid w:val="00F83CDF"/>
    <w:rsid w:val="00F85364"/>
    <w:rsid w:val="00F8785E"/>
    <w:rsid w:val="00F9268A"/>
    <w:rsid w:val="00F9305E"/>
    <w:rsid w:val="00F96596"/>
    <w:rsid w:val="00FA03D9"/>
    <w:rsid w:val="00FA4C47"/>
    <w:rsid w:val="00FA5877"/>
    <w:rsid w:val="00FB0A50"/>
    <w:rsid w:val="00FB1960"/>
    <w:rsid w:val="00FB55C6"/>
    <w:rsid w:val="00FB5704"/>
    <w:rsid w:val="00FB5CB2"/>
    <w:rsid w:val="00FB6DED"/>
    <w:rsid w:val="00FB7038"/>
    <w:rsid w:val="00FC213B"/>
    <w:rsid w:val="00FD2447"/>
    <w:rsid w:val="00FD269C"/>
    <w:rsid w:val="00FD6DE0"/>
    <w:rsid w:val="00FD7543"/>
    <w:rsid w:val="00FE16BD"/>
    <w:rsid w:val="00FE17DE"/>
    <w:rsid w:val="00FE2368"/>
    <w:rsid w:val="00FE51C9"/>
    <w:rsid w:val="00FE6C34"/>
    <w:rsid w:val="00FF0C42"/>
    <w:rsid w:val="00FF1709"/>
    <w:rsid w:val="00FF43AC"/>
    <w:rsid w:val="00FF6526"/>
    <w:rsid w:val="00FF7585"/>
    <w:rsid w:val="0285242E"/>
    <w:rsid w:val="408C9F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A25F16"/>
  <w15:chartTrackingRefBased/>
  <w15:docId w15:val="{88E56D84-B12B-44B2-92A9-DF1C60E3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BDF"/>
    <w:rPr>
      <w:sz w:val="24"/>
      <w:lang w:val="nn-NO" w:eastAsia="en-US"/>
    </w:rPr>
  </w:style>
  <w:style w:type="paragraph" w:styleId="Overskrift1">
    <w:name w:val="heading 1"/>
    <w:basedOn w:val="Normal"/>
    <w:next w:val="Normal"/>
    <w:qFormat/>
    <w:rsid w:val="00042B73"/>
    <w:pPr>
      <w:keepNext/>
      <w:numPr>
        <w:numId w:val="8"/>
      </w:numPr>
      <w:ind w:left="357" w:hanging="357"/>
      <w:outlineLvl w:val="0"/>
    </w:pPr>
    <w:rPr>
      <w:color w:val="2E74B5"/>
      <w:sz w:val="28"/>
      <w:szCs w:val="28"/>
    </w:rPr>
  </w:style>
  <w:style w:type="paragraph" w:styleId="Overskrift2">
    <w:name w:val="heading 2"/>
    <w:basedOn w:val="Normal"/>
    <w:next w:val="Normal"/>
    <w:qFormat/>
    <w:rsid w:val="0054627D"/>
    <w:pPr>
      <w:numPr>
        <w:ilvl w:val="1"/>
        <w:numId w:val="8"/>
      </w:numPr>
      <w:outlineLvl w:val="1"/>
    </w:pPr>
    <w:rPr>
      <w:b/>
      <w:color w:val="2E74B5"/>
    </w:rPr>
  </w:style>
  <w:style w:type="paragraph" w:styleId="Overskrift3">
    <w:name w:val="heading 3"/>
    <w:basedOn w:val="Normal"/>
    <w:next w:val="Normal"/>
    <w:qFormat/>
    <w:pPr>
      <w:keepNext/>
      <w:numPr>
        <w:numId w:val="1"/>
      </w:numPr>
      <w:tabs>
        <w:tab w:val="clear" w:pos="1065"/>
        <w:tab w:val="num" w:pos="720"/>
      </w:tabs>
      <w:ind w:hanging="1065"/>
      <w:outlineLvl w:val="2"/>
    </w:pPr>
    <w:rPr>
      <w:rFonts w:ascii="Arial" w:hAnsi="Arial" w:cs="Arial"/>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character" w:styleId="Hyperkobling">
    <w:name w:val="Hyperlink"/>
    <w:uiPriority w:val="99"/>
    <w:rPr>
      <w:strike w:val="0"/>
      <w:dstrike w:val="0"/>
      <w:color w:val="0099FF"/>
      <w:u w:val="none"/>
      <w:effect w:val="none"/>
    </w:rPr>
  </w:style>
  <w:style w:type="paragraph" w:customStyle="1" w:styleId="Overskrift">
    <w:name w:val="Overskrift"/>
    <w:basedOn w:val="Normal"/>
    <w:rPr>
      <w:rFonts w:ascii="Arial" w:hAnsi="Arial"/>
      <w:b/>
      <w:color w:val="000000"/>
      <w:sz w:val="32"/>
    </w:rPr>
  </w:style>
  <w:style w:type="paragraph" w:styleId="Brdtekst">
    <w:name w:val="Body Text"/>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lang w:eastAsia="nb-NO"/>
    </w:rPr>
  </w:style>
  <w:style w:type="character" w:styleId="Fulgthyperkobling">
    <w:name w:val="FollowedHyperlink"/>
    <w:rPr>
      <w:color w:val="800080"/>
      <w:u w:val="single"/>
    </w:rPr>
  </w:style>
  <w:style w:type="paragraph" w:styleId="Dokumentkart">
    <w:name w:val="Document Map"/>
    <w:basedOn w:val="Normal"/>
    <w:semiHidden/>
    <w:rsid w:val="00D1339E"/>
    <w:pPr>
      <w:shd w:val="clear" w:color="auto" w:fill="000080"/>
    </w:pPr>
    <w:rPr>
      <w:rFonts w:ascii="Tahoma" w:hAnsi="Tahoma" w:cs="Tahoma"/>
      <w:sz w:val="20"/>
    </w:rPr>
  </w:style>
  <w:style w:type="paragraph" w:styleId="Bobletekst">
    <w:name w:val="Balloon Text"/>
    <w:basedOn w:val="Normal"/>
    <w:semiHidden/>
    <w:rsid w:val="00D1339E"/>
    <w:rPr>
      <w:rFonts w:ascii="Tahoma" w:hAnsi="Tahoma" w:cs="Tahoma"/>
      <w:sz w:val="16"/>
      <w:szCs w:val="16"/>
    </w:rPr>
  </w:style>
  <w:style w:type="character" w:styleId="Merknadsreferanse">
    <w:name w:val="annotation reference"/>
    <w:semiHidden/>
    <w:rsid w:val="00D1339E"/>
    <w:rPr>
      <w:sz w:val="16"/>
      <w:szCs w:val="16"/>
    </w:rPr>
  </w:style>
  <w:style w:type="paragraph" w:styleId="Merknadstekst">
    <w:name w:val="annotation text"/>
    <w:basedOn w:val="Normal"/>
    <w:semiHidden/>
    <w:rsid w:val="00D1339E"/>
    <w:rPr>
      <w:sz w:val="20"/>
    </w:rPr>
  </w:style>
  <w:style w:type="paragraph" w:styleId="Kommentaremne">
    <w:name w:val="annotation subject"/>
    <w:basedOn w:val="Merknadstekst"/>
    <w:next w:val="Merknadstekst"/>
    <w:semiHidden/>
    <w:rsid w:val="00D1339E"/>
    <w:rPr>
      <w:b/>
      <w:bCs/>
    </w:rPr>
  </w:style>
  <w:style w:type="paragraph" w:customStyle="1" w:styleId="CM3">
    <w:name w:val="CM3"/>
    <w:basedOn w:val="Normal"/>
    <w:next w:val="Normal"/>
    <w:rsid w:val="00F8785E"/>
    <w:pPr>
      <w:autoSpaceDE w:val="0"/>
      <w:autoSpaceDN w:val="0"/>
      <w:adjustRightInd w:val="0"/>
      <w:spacing w:line="258" w:lineRule="atLeast"/>
    </w:pPr>
    <w:rPr>
      <w:rFonts w:ascii="Century Old Style" w:hAnsi="Century Old Style"/>
      <w:szCs w:val="24"/>
      <w:lang w:eastAsia="nb-NO"/>
    </w:rPr>
  </w:style>
  <w:style w:type="paragraph" w:customStyle="1" w:styleId="CM9">
    <w:name w:val="CM9"/>
    <w:basedOn w:val="Normal"/>
    <w:next w:val="Normal"/>
    <w:rsid w:val="00F8785E"/>
    <w:pPr>
      <w:autoSpaceDE w:val="0"/>
      <w:autoSpaceDN w:val="0"/>
      <w:adjustRightInd w:val="0"/>
      <w:spacing w:line="256" w:lineRule="atLeast"/>
    </w:pPr>
    <w:rPr>
      <w:rFonts w:ascii="Century Old Style" w:hAnsi="Century Old Style"/>
      <w:szCs w:val="24"/>
      <w:lang w:eastAsia="nb-NO"/>
    </w:rPr>
  </w:style>
  <w:style w:type="paragraph" w:styleId="Fotnotetekst">
    <w:name w:val="footnote text"/>
    <w:basedOn w:val="Normal"/>
    <w:link w:val="FotnotetekstTegn"/>
    <w:semiHidden/>
    <w:rsid w:val="001A512D"/>
    <w:rPr>
      <w:sz w:val="20"/>
    </w:rPr>
  </w:style>
  <w:style w:type="character" w:styleId="Fotnotereferanse">
    <w:name w:val="footnote reference"/>
    <w:semiHidden/>
    <w:rsid w:val="001A512D"/>
    <w:rPr>
      <w:vertAlign w:val="superscript"/>
    </w:rPr>
  </w:style>
  <w:style w:type="character" w:customStyle="1" w:styleId="k-text">
    <w:name w:val="k-text"/>
    <w:basedOn w:val="Standardskriftforavsnitt"/>
    <w:rsid w:val="0010315B"/>
  </w:style>
  <w:style w:type="character" w:customStyle="1" w:styleId="FotnotetekstTegn">
    <w:name w:val="Fotnotetekst Tegn"/>
    <w:link w:val="Fotnotetekst"/>
    <w:rsid w:val="00763937"/>
    <w:rPr>
      <w:lang w:val="nb-NO" w:eastAsia="en-US" w:bidi="ar-SA"/>
    </w:rPr>
  </w:style>
  <w:style w:type="paragraph" w:styleId="Listeavsnitt">
    <w:name w:val="List Paragraph"/>
    <w:basedOn w:val="Normal"/>
    <w:uiPriority w:val="34"/>
    <w:qFormat/>
    <w:rsid w:val="007A11D3"/>
    <w:pPr>
      <w:spacing w:after="160" w:line="259" w:lineRule="auto"/>
      <w:ind w:left="720"/>
      <w:contextualSpacing/>
    </w:pPr>
    <w:rPr>
      <w:rFonts w:ascii="Calibri" w:eastAsia="Calibri" w:hAnsi="Calibri"/>
      <w:sz w:val="22"/>
      <w:szCs w:val="22"/>
    </w:rPr>
  </w:style>
  <w:style w:type="table" w:styleId="Tabellrutenett">
    <w:name w:val="Table Grid"/>
    <w:basedOn w:val="Vanligtabell"/>
    <w:rsid w:val="007A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886626"/>
    <w:pPr>
      <w:keepLines/>
      <w:spacing w:line="259" w:lineRule="auto"/>
      <w:outlineLvl w:val="9"/>
    </w:pPr>
    <w:rPr>
      <w:rFonts w:ascii="Calibri Light" w:hAnsi="Calibri Light"/>
      <w:b/>
      <w:bCs/>
      <w:lang w:eastAsia="nb-NO"/>
    </w:rPr>
  </w:style>
  <w:style w:type="paragraph" w:styleId="INNH1">
    <w:name w:val="toc 1"/>
    <w:basedOn w:val="Normal"/>
    <w:next w:val="Normal"/>
    <w:autoRedefine/>
    <w:uiPriority w:val="39"/>
    <w:rsid w:val="007776F6"/>
    <w:pPr>
      <w:tabs>
        <w:tab w:val="left" w:pos="440"/>
        <w:tab w:val="right" w:leader="dot" w:pos="9060"/>
      </w:tabs>
    </w:pPr>
  </w:style>
  <w:style w:type="paragraph" w:styleId="INNH2">
    <w:name w:val="toc 2"/>
    <w:basedOn w:val="Normal"/>
    <w:next w:val="Normal"/>
    <w:autoRedefine/>
    <w:uiPriority w:val="39"/>
    <w:rsid w:val="00632E63"/>
    <w:pPr>
      <w:tabs>
        <w:tab w:val="left" w:pos="851"/>
        <w:tab w:val="right" w:leader="dot" w:pos="9060"/>
      </w:tabs>
      <w:ind w:left="240"/>
    </w:pPr>
  </w:style>
  <w:style w:type="paragraph" w:customStyle="1" w:styleId="Default">
    <w:name w:val="Default"/>
    <w:rsid w:val="00F454AF"/>
    <w:pPr>
      <w:autoSpaceDE w:val="0"/>
      <w:autoSpaceDN w:val="0"/>
      <w:adjustRightInd w:val="0"/>
    </w:pPr>
    <w:rPr>
      <w:color w:val="000000"/>
      <w:sz w:val="24"/>
      <w:szCs w:val="24"/>
      <w:lang w:val="nn-NO"/>
    </w:rPr>
  </w:style>
  <w:style w:type="paragraph" w:styleId="Undertittel">
    <w:name w:val="Subtitle"/>
    <w:basedOn w:val="Normal"/>
    <w:next w:val="Normal"/>
    <w:link w:val="UndertittelTegn"/>
    <w:qFormat/>
    <w:rsid w:val="001E5776"/>
    <w:pPr>
      <w:keepNext/>
    </w:pPr>
    <w:rPr>
      <w:b/>
      <w:szCs w:val="24"/>
    </w:rPr>
  </w:style>
  <w:style w:type="character" w:customStyle="1" w:styleId="UndertittelTegn">
    <w:name w:val="Undertittel Tegn"/>
    <w:link w:val="Undertittel"/>
    <w:rsid w:val="001E5776"/>
    <w:rPr>
      <w:b/>
      <w:sz w:val="24"/>
      <w:szCs w:val="24"/>
      <w:lang w:eastAsia="en-US"/>
    </w:rPr>
  </w:style>
  <w:style w:type="paragraph" w:styleId="Revisjon">
    <w:name w:val="Revision"/>
    <w:hidden/>
    <w:uiPriority w:val="99"/>
    <w:semiHidden/>
    <w:rsid w:val="00337DE9"/>
    <w:rPr>
      <w:sz w:val="24"/>
      <w:lang w:val="nn-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0331">
      <w:bodyDiv w:val="1"/>
      <w:marLeft w:val="75"/>
      <w:marRight w:val="75"/>
      <w:marTop w:val="75"/>
      <w:marBottom w:val="75"/>
      <w:divBdr>
        <w:top w:val="none" w:sz="0" w:space="0" w:color="auto"/>
        <w:left w:val="none" w:sz="0" w:space="0" w:color="auto"/>
        <w:bottom w:val="none" w:sz="0" w:space="0" w:color="auto"/>
        <w:right w:val="none" w:sz="0" w:space="0" w:color="auto"/>
      </w:divBdr>
      <w:divsChild>
        <w:div w:id="1750271731">
          <w:marLeft w:val="0"/>
          <w:marRight w:val="0"/>
          <w:marTop w:val="450"/>
          <w:marBottom w:val="0"/>
          <w:divBdr>
            <w:top w:val="none" w:sz="0" w:space="0" w:color="auto"/>
            <w:left w:val="none" w:sz="0" w:space="0" w:color="auto"/>
            <w:bottom w:val="none" w:sz="0" w:space="0" w:color="auto"/>
            <w:right w:val="none" w:sz="0" w:space="0" w:color="auto"/>
          </w:divBdr>
          <w:divsChild>
            <w:div w:id="376510278">
              <w:marLeft w:val="0"/>
              <w:marRight w:val="0"/>
              <w:marTop w:val="0"/>
              <w:marBottom w:val="0"/>
              <w:divBdr>
                <w:top w:val="single" w:sz="6" w:space="0" w:color="7F7F7F"/>
                <w:left w:val="single" w:sz="6" w:space="0" w:color="7F7F7F"/>
                <w:bottom w:val="single" w:sz="6" w:space="0" w:color="7F7F7F"/>
                <w:right w:val="single" w:sz="6" w:space="0" w:color="7F7F7F"/>
              </w:divBdr>
              <w:divsChild>
                <w:div w:id="210307453">
                  <w:marLeft w:val="0"/>
                  <w:marRight w:val="0"/>
                  <w:marTop w:val="0"/>
                  <w:marBottom w:val="0"/>
                  <w:divBdr>
                    <w:top w:val="none" w:sz="0" w:space="0" w:color="auto"/>
                    <w:left w:val="none" w:sz="0" w:space="0" w:color="41566B"/>
                    <w:bottom w:val="none" w:sz="0" w:space="0" w:color="auto"/>
                    <w:right w:val="none" w:sz="0" w:space="0" w:color="F2F0E1"/>
                  </w:divBdr>
                  <w:divsChild>
                    <w:div w:id="1381634453">
                      <w:marLeft w:val="0"/>
                      <w:marRight w:val="0"/>
                      <w:marTop w:val="0"/>
                      <w:marBottom w:val="0"/>
                      <w:divBdr>
                        <w:top w:val="none" w:sz="0" w:space="0" w:color="auto"/>
                        <w:left w:val="none" w:sz="0" w:space="0" w:color="auto"/>
                        <w:bottom w:val="none" w:sz="0" w:space="0" w:color="auto"/>
                        <w:right w:val="none" w:sz="0" w:space="0" w:color="auto"/>
                      </w:divBdr>
                      <w:divsChild>
                        <w:div w:id="1733193948">
                          <w:marLeft w:val="0"/>
                          <w:marRight w:val="0"/>
                          <w:marTop w:val="0"/>
                          <w:marBottom w:val="0"/>
                          <w:divBdr>
                            <w:top w:val="none" w:sz="0" w:space="0" w:color="auto"/>
                            <w:left w:val="none" w:sz="0" w:space="0" w:color="auto"/>
                            <w:bottom w:val="none" w:sz="0" w:space="0" w:color="auto"/>
                            <w:right w:val="none" w:sz="0" w:space="0" w:color="auto"/>
                          </w:divBdr>
                          <w:divsChild>
                            <w:div w:id="1530409416">
                              <w:marLeft w:val="0"/>
                              <w:marRight w:val="0"/>
                              <w:marTop w:val="0"/>
                              <w:marBottom w:val="0"/>
                              <w:divBdr>
                                <w:top w:val="none" w:sz="0" w:space="0" w:color="auto"/>
                                <w:left w:val="none" w:sz="0" w:space="0" w:color="auto"/>
                                <w:bottom w:val="none" w:sz="0" w:space="0" w:color="auto"/>
                                <w:right w:val="none" w:sz="0" w:space="0" w:color="auto"/>
                              </w:divBdr>
                              <w:divsChild>
                                <w:div w:id="1619793660">
                                  <w:marLeft w:val="0"/>
                                  <w:marRight w:val="0"/>
                                  <w:marTop w:val="0"/>
                                  <w:marBottom w:val="0"/>
                                  <w:divBdr>
                                    <w:top w:val="none" w:sz="0" w:space="0" w:color="auto"/>
                                    <w:left w:val="none" w:sz="0" w:space="0" w:color="auto"/>
                                    <w:bottom w:val="single" w:sz="6" w:space="0" w:color="E5E9C2"/>
                                    <w:right w:val="none" w:sz="0" w:space="0" w:color="auto"/>
                                  </w:divBdr>
                                  <w:divsChild>
                                    <w:div w:id="1051423354">
                                      <w:marLeft w:val="0"/>
                                      <w:marRight w:val="0"/>
                                      <w:marTop w:val="0"/>
                                      <w:marBottom w:val="0"/>
                                      <w:divBdr>
                                        <w:top w:val="none" w:sz="0" w:space="0" w:color="auto"/>
                                        <w:left w:val="none" w:sz="0" w:space="0" w:color="auto"/>
                                        <w:bottom w:val="none" w:sz="0" w:space="0" w:color="auto"/>
                                        <w:right w:val="none" w:sz="0" w:space="0" w:color="auto"/>
                                      </w:divBdr>
                                      <w:divsChild>
                                        <w:div w:id="1402487467">
                                          <w:marLeft w:val="0"/>
                                          <w:marRight w:val="0"/>
                                          <w:marTop w:val="0"/>
                                          <w:marBottom w:val="0"/>
                                          <w:divBdr>
                                            <w:top w:val="none" w:sz="0" w:space="0" w:color="auto"/>
                                            <w:left w:val="none" w:sz="0" w:space="0" w:color="auto"/>
                                            <w:bottom w:val="none" w:sz="0" w:space="0" w:color="auto"/>
                                            <w:right w:val="none" w:sz="0" w:space="0" w:color="auto"/>
                                          </w:divBdr>
                                          <w:divsChild>
                                            <w:div w:id="1592740448">
                                              <w:marLeft w:val="0"/>
                                              <w:marRight w:val="0"/>
                                              <w:marTop w:val="0"/>
                                              <w:marBottom w:val="0"/>
                                              <w:divBdr>
                                                <w:top w:val="none" w:sz="0" w:space="0" w:color="auto"/>
                                                <w:left w:val="none" w:sz="0" w:space="0" w:color="auto"/>
                                                <w:bottom w:val="none" w:sz="0" w:space="0" w:color="auto"/>
                                                <w:right w:val="none" w:sz="0" w:space="0" w:color="auto"/>
                                              </w:divBdr>
                                              <w:divsChild>
                                                <w:div w:id="1965311113">
                                                  <w:marLeft w:val="0"/>
                                                  <w:marRight w:val="0"/>
                                                  <w:marTop w:val="0"/>
                                                  <w:marBottom w:val="0"/>
                                                  <w:divBdr>
                                                    <w:top w:val="none" w:sz="0" w:space="0" w:color="auto"/>
                                                    <w:left w:val="none" w:sz="0" w:space="0" w:color="auto"/>
                                                    <w:bottom w:val="none" w:sz="0" w:space="0" w:color="auto"/>
                                                    <w:right w:val="none" w:sz="0" w:space="0" w:color="auto"/>
                                                  </w:divBdr>
                                                  <w:divsChild>
                                                    <w:div w:id="92214029">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0742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4600457">
      <w:bodyDiv w:val="1"/>
      <w:marLeft w:val="0"/>
      <w:marRight w:val="0"/>
      <w:marTop w:val="0"/>
      <w:marBottom w:val="0"/>
      <w:divBdr>
        <w:top w:val="none" w:sz="0" w:space="0" w:color="auto"/>
        <w:left w:val="none" w:sz="0" w:space="0" w:color="auto"/>
        <w:bottom w:val="none" w:sz="0" w:space="0" w:color="auto"/>
        <w:right w:val="none" w:sz="0" w:space="0" w:color="auto"/>
      </w:divBdr>
    </w:div>
    <w:div w:id="1327591710">
      <w:bodyDiv w:val="1"/>
      <w:marLeft w:val="0"/>
      <w:marRight w:val="0"/>
      <w:marTop w:val="0"/>
      <w:marBottom w:val="0"/>
      <w:divBdr>
        <w:top w:val="none" w:sz="0" w:space="0" w:color="auto"/>
        <w:left w:val="none" w:sz="0" w:space="0" w:color="auto"/>
        <w:bottom w:val="none" w:sz="0" w:space="0" w:color="auto"/>
        <w:right w:val="none" w:sz="0" w:space="0" w:color="auto"/>
      </w:divBdr>
      <w:divsChild>
        <w:div w:id="1292637498">
          <w:marLeft w:val="0"/>
          <w:marRight w:val="0"/>
          <w:marTop w:val="0"/>
          <w:marBottom w:val="0"/>
          <w:divBdr>
            <w:top w:val="none" w:sz="0" w:space="0" w:color="auto"/>
            <w:left w:val="none" w:sz="0" w:space="0" w:color="auto"/>
            <w:bottom w:val="none" w:sz="0" w:space="0" w:color="auto"/>
            <w:right w:val="none" w:sz="0" w:space="0" w:color="auto"/>
          </w:divBdr>
          <w:divsChild>
            <w:div w:id="175661018">
              <w:marLeft w:val="0"/>
              <w:marRight w:val="0"/>
              <w:marTop w:val="0"/>
              <w:marBottom w:val="0"/>
              <w:divBdr>
                <w:top w:val="none" w:sz="0" w:space="0" w:color="auto"/>
                <w:left w:val="none" w:sz="0" w:space="0" w:color="auto"/>
                <w:bottom w:val="none" w:sz="0" w:space="0" w:color="auto"/>
                <w:right w:val="none" w:sz="0" w:space="0" w:color="auto"/>
              </w:divBdr>
              <w:divsChild>
                <w:div w:id="1428428912">
                  <w:marLeft w:val="0"/>
                  <w:marRight w:val="3"/>
                  <w:marTop w:val="0"/>
                  <w:marBottom w:val="0"/>
                  <w:divBdr>
                    <w:top w:val="none" w:sz="0" w:space="0" w:color="auto"/>
                    <w:left w:val="none" w:sz="0" w:space="0" w:color="auto"/>
                    <w:bottom w:val="none" w:sz="0" w:space="0" w:color="auto"/>
                    <w:right w:val="none" w:sz="0" w:space="0" w:color="auto"/>
                  </w:divBdr>
                  <w:divsChild>
                    <w:div w:id="228541767">
                      <w:marLeft w:val="0"/>
                      <w:marRight w:val="0"/>
                      <w:marTop w:val="0"/>
                      <w:marBottom w:val="0"/>
                      <w:divBdr>
                        <w:top w:val="none" w:sz="0" w:space="0" w:color="auto"/>
                        <w:left w:val="none" w:sz="0" w:space="0" w:color="auto"/>
                        <w:bottom w:val="none" w:sz="0" w:space="0" w:color="auto"/>
                        <w:right w:val="none" w:sz="0" w:space="0" w:color="auto"/>
                      </w:divBdr>
                      <w:divsChild>
                        <w:div w:id="1116487621">
                          <w:marLeft w:val="0"/>
                          <w:marRight w:val="0"/>
                          <w:marTop w:val="0"/>
                          <w:marBottom w:val="0"/>
                          <w:divBdr>
                            <w:top w:val="none" w:sz="0" w:space="0" w:color="auto"/>
                            <w:left w:val="none" w:sz="0" w:space="0" w:color="auto"/>
                            <w:bottom w:val="none" w:sz="0" w:space="0" w:color="auto"/>
                            <w:right w:val="none" w:sz="0" w:space="0" w:color="auto"/>
                          </w:divBdr>
                          <w:divsChild>
                            <w:div w:id="180055119">
                              <w:marLeft w:val="0"/>
                              <w:marRight w:val="0"/>
                              <w:marTop w:val="0"/>
                              <w:marBottom w:val="0"/>
                              <w:divBdr>
                                <w:top w:val="none" w:sz="0" w:space="0" w:color="auto"/>
                                <w:left w:val="none" w:sz="0" w:space="0" w:color="auto"/>
                                <w:bottom w:val="none" w:sz="0" w:space="0" w:color="auto"/>
                                <w:right w:val="none" w:sz="0" w:space="0" w:color="auto"/>
                              </w:divBdr>
                              <w:divsChild>
                                <w:div w:id="17341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fo.no/Documents/FOA/publikasjoner/veiledere/internkontroll/Veiledning%20-%20dokumentasjon%20av%20etablert%20internkontroll_uten%20eksempel%20og%20track%20changes.docx" TargetMode="External"/><Relationship Id="rId18" Type="http://schemas.openxmlformats.org/officeDocument/2006/relationships/hyperlink" Target="https://nsm.stat.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fo.no/Documents/FOA/publikasjoner/veiledere/internkontroll/Veiledning%20-%20policy%20for%20internkontroll.docx" TargetMode="External"/><Relationship Id="rId17" Type="http://schemas.openxmlformats.org/officeDocument/2006/relationships/hyperlink" Target="https://www.datatilsynet.n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vdata.no/dokument/SF/forskrift/2004-06-25-988/KAPITTEL_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2004-06-25-988/KAPITTEL_2"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fo.no/fagomrader/internkontroll/verktoy/"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
        <AccountId xsi:nil="true"/>
        <AccountType/>
      </UserInfo>
    </SharedWithUsers>
  </documentManagement>
</p:properties>
</file>

<file path=customXml/itemProps1.xml><?xml version="1.0" encoding="utf-8"?>
<ds:datastoreItem xmlns:ds="http://schemas.openxmlformats.org/officeDocument/2006/customXml" ds:itemID="{8496290C-FADC-4160-BD02-F5E1874EAA4E}">
  <ds:schemaRefs>
    <ds:schemaRef ds:uri="http://schemas.openxmlformats.org/officeDocument/2006/bibliography"/>
  </ds:schemaRefs>
</ds:datastoreItem>
</file>

<file path=customXml/itemProps2.xml><?xml version="1.0" encoding="utf-8"?>
<ds:datastoreItem xmlns:ds="http://schemas.openxmlformats.org/officeDocument/2006/customXml" ds:itemID="{A466B5BE-8889-40A4-B869-A2A29B0E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7688D-0E0A-461A-AE17-4DE5A3EFB6E9}">
  <ds:schemaRefs>
    <ds:schemaRef ds:uri="http://schemas.microsoft.com/sharepoint/v3/contenttype/forms"/>
  </ds:schemaRefs>
</ds:datastoreItem>
</file>

<file path=customXml/itemProps4.xml><?xml version="1.0" encoding="utf-8"?>
<ds:datastoreItem xmlns:ds="http://schemas.openxmlformats.org/officeDocument/2006/customXml" ds:itemID="{B5369ED0-859D-4D46-9849-9DD09852F825}">
  <ds:schemaRefs>
    <ds:schemaRef ds:uri="http://schemas.microsoft.com/office/2006/metadata/properties"/>
    <ds:schemaRef ds:uri="http://schemas.microsoft.com/office/infopath/2007/PartnerControls"/>
    <ds:schemaRef ds:uri="7bfd8652-9f54-45a4-9684-efa1596a6182"/>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5588</Words>
  <Characters>29621</Characters>
  <Application>Microsoft Office Word</Application>
  <DocSecurity>0</DocSecurity>
  <Lines>246</Lines>
  <Paragraphs>70</Paragraphs>
  <ScaleCrop>false</ScaleCrop>
  <Company/>
  <LinksUpToDate>false</LinksUpToDate>
  <CharactersWithSpaces>35139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Svendsen, Katrine Aam</dc:creator>
  <cp:keywords/>
  <dc:description/>
  <cp:lastModifiedBy>Svendsen, Katrine Aam</cp:lastModifiedBy>
  <cp:revision>28</cp:revision>
  <dcterms:created xsi:type="dcterms:W3CDTF">2021-12-15T14:37:00Z</dcterms:created>
  <dcterms:modified xsi:type="dcterms:W3CDTF">2021-12-15T22:47:00Z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Order">
    <vt:r8>384300</vt:r8>
  </property>
  <property fmtid="{D5CDD505-2E9C-101B-9397-08002B2CF9AE}" pid="4" name="ComplianceAssetId">
    <vt:lpwstr/>
  </property>
  <property fmtid="{D5CDD505-2E9C-101B-9397-08002B2CF9AE}" pid="5" name="_ExtendedDescription">
    <vt:lpwstr/>
  </property>
</Properties>
</file>