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76EB" w14:textId="77777777" w:rsidR="00D802C1" w:rsidRPr="00491C4A" w:rsidRDefault="00D802C1" w:rsidP="00D802C1">
      <w:pPr>
        <w:shd w:val="clear" w:color="auto" w:fill="FFFFFF"/>
        <w:spacing w:before="450" w:after="300"/>
        <w:outlineLvl w:val="0"/>
        <w:rPr>
          <w:rFonts w:ascii="Cambria" w:eastAsia="Times New Roman" w:hAnsi="Cambria" w:cs="Times New Roman"/>
          <w:color w:val="222222"/>
          <w:kern w:val="36"/>
          <w:sz w:val="55"/>
          <w:szCs w:val="55"/>
          <w:lang w:eastAsia="nb-NO"/>
        </w:rPr>
      </w:pPr>
      <w:r w:rsidRPr="00491C4A">
        <w:rPr>
          <w:rFonts w:ascii="Cambria" w:eastAsia="Times New Roman" w:hAnsi="Cambria" w:cs="Times New Roman"/>
          <w:color w:val="222222"/>
          <w:kern w:val="36"/>
          <w:sz w:val="55"/>
          <w:szCs w:val="55"/>
          <w:lang w:eastAsia="nb-NO"/>
        </w:rPr>
        <w:t>Målgrupper og tema for opplæring</w:t>
      </w:r>
    </w:p>
    <w:p w14:paraId="3258D7AF" w14:textId="77777777" w:rsidR="00D802C1" w:rsidRPr="00491C4A" w:rsidRDefault="00D802C1" w:rsidP="00D802C1">
      <w:pPr>
        <w:shd w:val="clear" w:color="auto" w:fill="FFFFFF"/>
        <w:spacing w:after="240"/>
        <w:rPr>
          <w:rFonts w:ascii="Calibri" w:eastAsia="Times New Roman" w:hAnsi="Calibri" w:cs="Times New Roman"/>
          <w:b/>
          <w:bCs/>
          <w:color w:val="222222"/>
          <w:lang w:eastAsia="nb-NO"/>
        </w:rPr>
      </w:pPr>
      <w:r w:rsidRPr="00491C4A">
        <w:rPr>
          <w:rFonts w:ascii="Calibri" w:eastAsia="Times New Roman" w:hAnsi="Calibri" w:cs="Times New Roman"/>
          <w:b/>
          <w:bCs/>
          <w:color w:val="222222"/>
          <w:lang w:eastAsia="nb-NO"/>
        </w:rPr>
        <w:t>Vi har her presentert døme på både målgrupper og tema som kan brukast som eit utgangspunkt for identifisering av målgrupper og relevante opplæringstema i den einskilde verksemd.</w:t>
      </w:r>
    </w:p>
    <w:p w14:paraId="155724E6" w14:textId="3036AE40" w:rsidR="00D802C1" w:rsidRPr="000E2309" w:rsidRDefault="00D802C1" w:rsidP="00DD0A32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222222"/>
          <w:lang w:eastAsia="nb-NO"/>
        </w:rPr>
      </w:pPr>
      <w:r w:rsidRPr="00DD0A32">
        <w:rPr>
          <w:rFonts w:eastAsia="Times New Roman"/>
          <w:lang w:eastAsia="nb-NO"/>
        </w:rPr>
        <w:t xml:space="preserve">Kompetanse- og kulturutvikling er ei viktig brikke i </w:t>
      </w:r>
      <w:r w:rsidR="00B669A8" w:rsidRPr="00DD0A32">
        <w:rPr>
          <w:rFonts w:eastAsia="Times New Roman"/>
          <w:lang w:eastAsia="nb-NO"/>
        </w:rPr>
        <w:t>st</w:t>
      </w:r>
      <w:r w:rsidR="00B669A8">
        <w:rPr>
          <w:rFonts w:eastAsia="Times New Roman"/>
          <w:lang w:eastAsia="nb-NO"/>
        </w:rPr>
        <w:t>yringa av informasjonssikkerheit</w:t>
      </w:r>
      <w:r w:rsidRPr="00DD0A32">
        <w:rPr>
          <w:rFonts w:eastAsia="Times New Roman"/>
          <w:lang w:eastAsia="nb-NO"/>
        </w:rPr>
        <w:t xml:space="preserve">. Dei tilsette må kjenne dei </w:t>
      </w:r>
      <w:r w:rsidR="00B669A8" w:rsidRPr="00DD0A32">
        <w:rPr>
          <w:rFonts w:eastAsia="Times New Roman"/>
          <w:lang w:eastAsia="nb-NO"/>
        </w:rPr>
        <w:t>st</w:t>
      </w:r>
      <w:r w:rsidR="00B669A8">
        <w:rPr>
          <w:rFonts w:eastAsia="Times New Roman"/>
          <w:lang w:eastAsia="nb-NO"/>
        </w:rPr>
        <w:t>yrings</w:t>
      </w:r>
      <w:r w:rsidRPr="00DD0A32">
        <w:rPr>
          <w:rFonts w:eastAsia="Times New Roman"/>
          <w:lang w:eastAsia="nb-NO"/>
        </w:rPr>
        <w:t xml:space="preserve">aktivitetane som er vesentlege for dei, og få naudsynt opplæring. </w:t>
      </w:r>
      <w:r w:rsidRPr="000E2309">
        <w:rPr>
          <w:rFonts w:ascii="Calibri" w:eastAsia="Times New Roman" w:hAnsi="Calibri" w:cs="Times New Roman"/>
          <w:color w:val="222222"/>
          <w:lang w:eastAsia="nb-NO"/>
        </w:rPr>
        <w:t>Kva som er vesentleg vil variere ut frå kva rolle ein har i verksemda. Digitaliseringsdirektoratets </w:t>
      </w:r>
      <w:hyperlink r:id="rId8" w:history="1">
        <w:r w:rsidRPr="000E2309">
          <w:rPr>
            <w:rFonts w:ascii="Calibri" w:eastAsia="Times New Roman" w:hAnsi="Calibri" w:cs="Times New Roman"/>
            <w:color w:val="643590"/>
            <w:u w:val="single"/>
            <w:bdr w:val="none" w:sz="0" w:space="0" w:color="auto" w:frame="1"/>
            <w:lang w:eastAsia="nb-NO"/>
          </w:rPr>
          <w:t>kompetansebeskrivingar for roller i arbeidet med styring og kontroll av informasjonssikkerheit</w:t>
        </w:r>
      </w:hyperlink>
      <w:r w:rsidRPr="000E2309">
        <w:rPr>
          <w:rFonts w:ascii="Calibri" w:eastAsia="Times New Roman" w:hAnsi="Calibri" w:cs="Times New Roman"/>
          <w:color w:val="222222"/>
          <w:lang w:eastAsia="nb-NO"/>
        </w:rPr>
        <w:t> beskriv relevant kompetanse for ulike roll</w:t>
      </w:r>
      <w:r w:rsidR="00491C4A" w:rsidRPr="000E2309">
        <w:rPr>
          <w:rFonts w:ascii="Calibri" w:eastAsia="Times New Roman" w:hAnsi="Calibri" w:cs="Times New Roman"/>
          <w:color w:val="222222"/>
          <w:lang w:eastAsia="nb-NO"/>
        </w:rPr>
        <w:t>a</w:t>
      </w:r>
      <w:r w:rsidRPr="000E2309">
        <w:rPr>
          <w:rFonts w:ascii="Calibri" w:eastAsia="Times New Roman" w:hAnsi="Calibri" w:cs="Times New Roman"/>
          <w:color w:val="222222"/>
          <w:lang w:eastAsia="nb-NO"/>
        </w:rPr>
        <w:t>r i sikkerheitsarbeidet. Dei kan også brukast når ein identifiserer relevante tema for opplæring. </w:t>
      </w:r>
    </w:p>
    <w:p w14:paraId="4B2F5A9B" w14:textId="77777777" w:rsidR="00D802C1" w:rsidRPr="00491C4A" w:rsidRDefault="00D802C1" w:rsidP="00D802C1">
      <w:pPr>
        <w:shd w:val="clear" w:color="auto" w:fill="FFFFFF"/>
        <w:outlineLvl w:val="1"/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</w:pPr>
      <w:r w:rsidRPr="00491C4A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  <w:t>Toppleiar/toppleiargruppa</w:t>
      </w:r>
    </w:p>
    <w:p w14:paraId="72B3B7FC" w14:textId="77777777" w:rsidR="00D802C1" w:rsidRPr="0019485E" w:rsidRDefault="00D802C1" w:rsidP="0019485E">
      <w:pPr>
        <w:pStyle w:val="Listeavsnitt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Kva er informasjonssikkerheit</w:t>
      </w:r>
    </w:p>
    <w:p w14:paraId="73A629EB" w14:textId="77777777" w:rsidR="00D802C1" w:rsidRPr="0019485E" w:rsidRDefault="00D802C1" w:rsidP="0019485E">
      <w:pPr>
        <w:pStyle w:val="Listeavsnitt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Internkontrollarbeid og samanhengen mellom internkontroll og informasjonssikkerheit</w:t>
      </w:r>
    </w:p>
    <w:p w14:paraId="48A30173" w14:textId="77777777" w:rsidR="00D802C1" w:rsidRPr="0019485E" w:rsidRDefault="00D802C1" w:rsidP="0019485E">
      <w:pPr>
        <w:pStyle w:val="Listeavsnitt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Leiinga sitt ansvar for informasjonssikkerheit</w:t>
      </w:r>
    </w:p>
    <w:p w14:paraId="307B73F7" w14:textId="3CC79734" w:rsidR="00D802C1" w:rsidRPr="0019485E" w:rsidRDefault="00D802C1" w:rsidP="0019485E">
      <w:pPr>
        <w:pStyle w:val="Listeavsnitt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 xml:space="preserve">Oversikt over </w:t>
      </w:r>
      <w:proofErr w:type="spellStart"/>
      <w:r w:rsidR="000E2309">
        <w:rPr>
          <w:rFonts w:eastAsia="Times New Roman"/>
          <w:sz w:val="24"/>
          <w:szCs w:val="24"/>
          <w:lang w:eastAsia="nb-NO"/>
        </w:rPr>
        <w:t>styrings</w:t>
      </w:r>
      <w:r w:rsidRPr="0019485E">
        <w:rPr>
          <w:rFonts w:eastAsia="Times New Roman"/>
          <w:sz w:val="24"/>
          <w:szCs w:val="24"/>
          <w:lang w:eastAsia="nb-NO"/>
        </w:rPr>
        <w:t>aktivitetar</w:t>
      </w:r>
      <w:proofErr w:type="spellEnd"/>
      <w:r w:rsidRPr="0019485E">
        <w:rPr>
          <w:rFonts w:eastAsia="Times New Roman"/>
          <w:sz w:val="24"/>
          <w:szCs w:val="24"/>
          <w:lang w:eastAsia="nb-NO"/>
        </w:rPr>
        <w:t xml:space="preserve"> og kven som bør ha ansvaret</w:t>
      </w:r>
    </w:p>
    <w:p w14:paraId="0B1CA6BF" w14:textId="77777777" w:rsidR="00D802C1" w:rsidRPr="00491C4A" w:rsidRDefault="00D802C1" w:rsidP="00D802C1">
      <w:pPr>
        <w:shd w:val="clear" w:color="auto" w:fill="FFFFFF"/>
        <w:outlineLvl w:val="1"/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</w:pPr>
      <w:r w:rsidRPr="00491C4A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  <w:t>Risikoeigarar (Linjeleiarar, operativt ansvarleg)</w:t>
      </w:r>
    </w:p>
    <w:p w14:paraId="6535A2F5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Tilsvarande som toppleiargruppa, i tillegg</w:t>
      </w:r>
    </w:p>
    <w:p w14:paraId="55B98C56" w14:textId="77777777" w:rsidR="00D802C1" w:rsidRPr="00DD0A32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Kunnskap om, eller forståing for hovudelementa i</w:t>
      </w:r>
    </w:p>
    <w:p w14:paraId="4A499855" w14:textId="77777777" w:rsidR="00D802C1" w:rsidRPr="001C3D68" w:rsidRDefault="00D802C1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foranalyse av ansvarsområde</w:t>
      </w:r>
    </w:p>
    <w:p w14:paraId="0465CD99" w14:textId="77777777" w:rsidR="00D802C1" w:rsidRPr="001C3D68" w:rsidRDefault="00D802C1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analyse av eksterne krav</w:t>
      </w:r>
    </w:p>
    <w:p w14:paraId="508D1C74" w14:textId="77777777" w:rsidR="00D802C1" w:rsidRPr="001C3D68" w:rsidRDefault="00D802C1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taktisk oppdeling og gruppering</w:t>
      </w:r>
    </w:p>
    <w:p w14:paraId="50897EFB" w14:textId="77777777" w:rsidR="00D802C1" w:rsidRPr="001C3D68" w:rsidRDefault="00D802C1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vurdere behov for risikovurderingar</w:t>
      </w:r>
    </w:p>
    <w:p w14:paraId="45D95227" w14:textId="77777777" w:rsidR="00D802C1" w:rsidRPr="001C3D68" w:rsidRDefault="00D802C1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planlegging og gjennomføring av risikovurdering</w:t>
      </w:r>
    </w:p>
    <w:p w14:paraId="3D317C62" w14:textId="77777777" w:rsidR="00D802C1" w:rsidRPr="001C3D68" w:rsidRDefault="00D802C1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føreslå handtering av risikoar</w:t>
      </w:r>
    </w:p>
    <w:p w14:paraId="2E7D89C1" w14:textId="77777777" w:rsidR="00D802C1" w:rsidRPr="001C3D68" w:rsidRDefault="00D802C1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godkjenne forslag til risikohandtering</w:t>
      </w:r>
    </w:p>
    <w:p w14:paraId="211A75E6" w14:textId="77777777" w:rsidR="00D802C1" w:rsidRPr="001C3D68" w:rsidRDefault="00D802C1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sette i verk godkjende sikkerheitstiltak</w:t>
      </w:r>
    </w:p>
    <w:p w14:paraId="0F29C8A8" w14:textId="50008A72" w:rsidR="00D802C1" w:rsidRPr="001C3D68" w:rsidRDefault="000E2309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>
        <w:rPr>
          <w:rFonts w:eastAsia="Times New Roman"/>
          <w:sz w:val="24"/>
          <w:szCs w:val="24"/>
          <w:lang w:eastAsia="nb-NO"/>
        </w:rPr>
        <w:t xml:space="preserve">vurdere risiko etter </w:t>
      </w:r>
      <w:proofErr w:type="spellStart"/>
      <w:r>
        <w:rPr>
          <w:rFonts w:eastAsia="Times New Roman"/>
          <w:sz w:val="24"/>
          <w:szCs w:val="24"/>
          <w:lang w:eastAsia="nb-NO"/>
        </w:rPr>
        <w:t>hendingar</w:t>
      </w:r>
      <w:proofErr w:type="spellEnd"/>
    </w:p>
    <w:p w14:paraId="51038F2D" w14:textId="3FCC081D" w:rsidR="00D802C1" w:rsidRPr="00DD0A32" w:rsidRDefault="00D802C1" w:rsidP="001C3D68">
      <w:pPr>
        <w:pStyle w:val="Listeavsnitt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 xml:space="preserve">vurdering </w:t>
      </w:r>
      <w:r w:rsidR="000E2309">
        <w:rPr>
          <w:rFonts w:eastAsia="Times New Roman"/>
          <w:sz w:val="24"/>
          <w:szCs w:val="24"/>
          <w:lang w:val="nn-NO" w:eastAsia="nb-NO"/>
        </w:rPr>
        <w:t xml:space="preserve">av risiko </w:t>
      </w:r>
      <w:r w:rsidRPr="00DD0A32">
        <w:rPr>
          <w:rFonts w:eastAsia="Times New Roman"/>
          <w:sz w:val="24"/>
          <w:szCs w:val="24"/>
          <w:lang w:val="nn-NO" w:eastAsia="nb-NO"/>
        </w:rPr>
        <w:t>ved anskaffingar og utvikling</w:t>
      </w:r>
    </w:p>
    <w:p w14:paraId="10988964" w14:textId="77777777" w:rsidR="00D802C1" w:rsidRPr="00491C4A" w:rsidRDefault="00D802C1" w:rsidP="00D802C1">
      <w:pPr>
        <w:shd w:val="clear" w:color="auto" w:fill="FFFFFF"/>
        <w:outlineLvl w:val="1"/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</w:pPr>
      <w:r w:rsidRPr="00491C4A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  <w:t>Systemeigar fellessystem</w:t>
      </w:r>
    </w:p>
    <w:p w14:paraId="46DB8537" w14:textId="11600C11" w:rsidR="00D802C1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 xml:space="preserve">Tilsvarande som for </w:t>
      </w:r>
      <w:r w:rsidR="00D7121C" w:rsidRPr="00DD0A32">
        <w:rPr>
          <w:rFonts w:eastAsia="Times New Roman"/>
          <w:sz w:val="24"/>
          <w:szCs w:val="24"/>
          <w:lang w:val="nn-NO" w:eastAsia="nb-NO"/>
        </w:rPr>
        <w:t>ri</w:t>
      </w:r>
      <w:r w:rsidR="00D7121C">
        <w:rPr>
          <w:rFonts w:eastAsia="Times New Roman"/>
          <w:sz w:val="24"/>
          <w:szCs w:val="24"/>
          <w:lang w:val="nn-NO" w:eastAsia="nb-NO"/>
        </w:rPr>
        <w:t>sikoeigarar</w:t>
      </w:r>
      <w:r w:rsidRPr="00DD0A32">
        <w:rPr>
          <w:rFonts w:eastAsia="Times New Roman"/>
          <w:sz w:val="24"/>
          <w:szCs w:val="24"/>
          <w:lang w:val="nn-NO" w:eastAsia="nb-NO"/>
        </w:rPr>
        <w:t>, men litt meir operasjonelt på dei ulike delane som involverer dei spesielt</w:t>
      </w:r>
    </w:p>
    <w:p w14:paraId="48116800" w14:textId="77777777" w:rsidR="00FF5936" w:rsidRPr="00FF5936" w:rsidRDefault="00FF5936" w:rsidP="00DD0A32">
      <w:pPr>
        <w:shd w:val="clear" w:color="auto" w:fill="FFFFFF"/>
        <w:spacing w:before="100" w:beforeAutospacing="1" w:after="100" w:afterAutospacing="1"/>
        <w:rPr>
          <w:rFonts w:eastAsia="Times New Roman"/>
          <w:lang w:eastAsia="nb-NO"/>
        </w:rPr>
      </w:pPr>
    </w:p>
    <w:p w14:paraId="6E92582F" w14:textId="77777777" w:rsidR="00D802C1" w:rsidRPr="00491C4A" w:rsidRDefault="00D802C1" w:rsidP="00D802C1">
      <w:pPr>
        <w:shd w:val="clear" w:color="auto" w:fill="FFFFFF"/>
        <w:outlineLvl w:val="1"/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</w:pPr>
      <w:r w:rsidRPr="00491C4A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  <w:lastRenderedPageBreak/>
        <w:t>Prosessleiarar for risikovurderingar og risikohandtering</w:t>
      </w:r>
    </w:p>
    <w:p w14:paraId="7F4DEEAB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Kva er risiko og risikovurderingar</w:t>
      </w:r>
    </w:p>
    <w:p w14:paraId="6BCA1007" w14:textId="2CBB9F40" w:rsidR="00D802C1" w:rsidRPr="00DD0A32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 xml:space="preserve">Risikovurderingane og risikohandteringa sin plass i </w:t>
      </w:r>
      <w:r w:rsidR="00D7121C" w:rsidRPr="00DD0A32">
        <w:rPr>
          <w:rFonts w:eastAsia="Times New Roman"/>
          <w:sz w:val="24"/>
          <w:szCs w:val="24"/>
          <w:lang w:val="nn-NO" w:eastAsia="nb-NO"/>
        </w:rPr>
        <w:t>s</w:t>
      </w:r>
      <w:r w:rsidR="00D7121C">
        <w:rPr>
          <w:rFonts w:eastAsia="Times New Roman"/>
          <w:sz w:val="24"/>
          <w:szCs w:val="24"/>
          <w:lang w:val="nn-NO" w:eastAsia="nb-NO"/>
        </w:rPr>
        <w:t>tyringa av informasjonssikkerheit</w:t>
      </w:r>
    </w:p>
    <w:p w14:paraId="41D5CAC3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Metoden for risikovurdering</w:t>
      </w:r>
    </w:p>
    <w:p w14:paraId="41D07C2C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Metoden for å føreslå handtering av risikoar</w:t>
      </w:r>
    </w:p>
    <w:p w14:paraId="76387BF2" w14:textId="77777777" w:rsidR="00D802C1" w:rsidRPr="00DD0A32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Korleis tilpasse metoden til ulike situasjonar</w:t>
      </w:r>
    </w:p>
    <w:p w14:paraId="6FF7FC8E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 xml:space="preserve">Handteringsansvarleg si rolle i aktiviteten </w:t>
      </w:r>
    </w:p>
    <w:p w14:paraId="17A0C75A" w14:textId="77777777" w:rsidR="00D802C1" w:rsidRPr="00DD0A32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Sette i verk godkjende tiltak (evt. for eiga målgruppe)</w:t>
      </w:r>
    </w:p>
    <w:p w14:paraId="0E0C939A" w14:textId="77777777" w:rsidR="00D802C1" w:rsidRPr="00491C4A" w:rsidRDefault="00D802C1" w:rsidP="00D802C1">
      <w:pPr>
        <w:shd w:val="clear" w:color="auto" w:fill="FFFFFF"/>
        <w:outlineLvl w:val="1"/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</w:pPr>
      <w:r w:rsidRPr="00491C4A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  <w:t>Tiltaksleverandørar (t.d. IT-leiar)</w:t>
      </w:r>
    </w:p>
    <w:p w14:paraId="13872E80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Kva er risiko og risikovurderingar</w:t>
      </w:r>
    </w:p>
    <w:p w14:paraId="440F96C7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Kva er risikohandtering</w:t>
      </w:r>
    </w:p>
    <w:p w14:paraId="25182590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Etablere fellessikring og tydeleggjere tilleggssikring</w:t>
      </w:r>
    </w:p>
    <w:p w14:paraId="2A65D3EA" w14:textId="08D8E8C0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 xml:space="preserve">Utforme og </w:t>
      </w:r>
      <w:r w:rsidR="00D7121C">
        <w:rPr>
          <w:rFonts w:eastAsia="Times New Roman"/>
          <w:sz w:val="24"/>
          <w:szCs w:val="24"/>
          <w:lang w:eastAsia="nb-NO"/>
        </w:rPr>
        <w:t>etablere</w:t>
      </w:r>
      <w:r w:rsidR="00D7121C" w:rsidRPr="0019485E">
        <w:rPr>
          <w:rFonts w:eastAsia="Times New Roman"/>
          <w:sz w:val="24"/>
          <w:szCs w:val="24"/>
          <w:lang w:eastAsia="nb-NO"/>
        </w:rPr>
        <w:t xml:space="preserve"> </w:t>
      </w:r>
      <w:r w:rsidR="00D7121C">
        <w:rPr>
          <w:rFonts w:eastAsia="Times New Roman"/>
          <w:sz w:val="24"/>
          <w:szCs w:val="24"/>
          <w:lang w:eastAsia="nb-NO"/>
        </w:rPr>
        <w:t>tryggings</w:t>
      </w:r>
      <w:r w:rsidRPr="0019485E">
        <w:rPr>
          <w:rFonts w:eastAsia="Times New Roman"/>
          <w:sz w:val="24"/>
          <w:szCs w:val="24"/>
          <w:lang w:eastAsia="nb-NO"/>
        </w:rPr>
        <w:t>tiltak</w:t>
      </w:r>
    </w:p>
    <w:p w14:paraId="1F7F803E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Oppdatere fellessikringa</w:t>
      </w:r>
    </w:p>
    <w:p w14:paraId="796781E4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Overvaking og hendingshandtering</w:t>
      </w:r>
    </w:p>
    <w:p w14:paraId="12EF10F3" w14:textId="0465C799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 xml:space="preserve">Måling av effekt av </w:t>
      </w:r>
      <w:r w:rsidR="00D7121C">
        <w:rPr>
          <w:rFonts w:eastAsia="Times New Roman"/>
          <w:sz w:val="24"/>
          <w:szCs w:val="24"/>
          <w:lang w:eastAsia="nb-NO"/>
        </w:rPr>
        <w:t>tryggings</w:t>
      </w:r>
      <w:r w:rsidRPr="0019485E">
        <w:rPr>
          <w:rFonts w:eastAsia="Times New Roman"/>
          <w:sz w:val="24"/>
          <w:szCs w:val="24"/>
          <w:lang w:eastAsia="nb-NO"/>
        </w:rPr>
        <w:t>tiltak</w:t>
      </w:r>
    </w:p>
    <w:p w14:paraId="7869FD56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proofErr w:type="spellStart"/>
      <w:r w:rsidRPr="0019485E">
        <w:rPr>
          <w:rFonts w:eastAsia="Times New Roman"/>
          <w:sz w:val="24"/>
          <w:szCs w:val="24"/>
          <w:lang w:eastAsia="nb-NO"/>
        </w:rPr>
        <w:t>Sårbarheitsvurderingar</w:t>
      </w:r>
      <w:proofErr w:type="spellEnd"/>
    </w:p>
    <w:p w14:paraId="1528BBE3" w14:textId="77777777" w:rsidR="00D802C1" w:rsidRPr="00491C4A" w:rsidRDefault="00D802C1" w:rsidP="00D802C1">
      <w:pPr>
        <w:shd w:val="clear" w:color="auto" w:fill="FFFFFF"/>
        <w:outlineLvl w:val="1"/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</w:pPr>
      <w:r w:rsidRPr="00491C4A"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nb-NO"/>
        </w:rPr>
        <w:t>Alle tilsette</w:t>
      </w:r>
    </w:p>
    <w:p w14:paraId="56BCBFD1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Forståing for kva informasjonssikkerheit er</w:t>
      </w:r>
    </w:p>
    <w:p w14:paraId="2217924A" w14:textId="77777777" w:rsidR="00D802C1" w:rsidRPr="0019485E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eastAsia="nb-NO"/>
        </w:rPr>
      </w:pPr>
      <w:r w:rsidRPr="0019485E">
        <w:rPr>
          <w:rFonts w:eastAsia="Times New Roman"/>
          <w:sz w:val="24"/>
          <w:szCs w:val="24"/>
          <w:lang w:eastAsia="nb-NO"/>
        </w:rPr>
        <w:t>Kunnskap om:</w:t>
      </w:r>
    </w:p>
    <w:p w14:paraId="7D53E0CB" w14:textId="77777777" w:rsidR="00D802C1" w:rsidRPr="00DD0A32" w:rsidRDefault="00D802C1" w:rsidP="001C3D68">
      <w:pPr>
        <w:pStyle w:val="Listeavsnitt"/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Føremål og mål for eige arbeid</w:t>
      </w:r>
    </w:p>
    <w:p w14:paraId="15E3C9A1" w14:textId="77777777" w:rsidR="00D802C1" w:rsidRPr="00DD0A32" w:rsidRDefault="00D802C1" w:rsidP="001C3D68">
      <w:pPr>
        <w:pStyle w:val="Listeavsnitt"/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Spesielle retningslinjer som gjeld alle i verksemda, som:</w:t>
      </w:r>
    </w:p>
    <w:p w14:paraId="5EBADEF5" w14:textId="77777777" w:rsidR="00D802C1" w:rsidRPr="00471FE0" w:rsidRDefault="00D802C1" w:rsidP="00471FE0">
      <w:pPr>
        <w:pStyle w:val="Listeavsnitt"/>
        <w:numPr>
          <w:ilvl w:val="2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471FE0">
        <w:rPr>
          <w:rFonts w:eastAsia="Times New Roman"/>
          <w:sz w:val="24"/>
          <w:szCs w:val="24"/>
          <w:lang w:eastAsia="nb-NO"/>
        </w:rPr>
        <w:t>Individuelt ansvar i samband med informasjonssikkerheit</w:t>
      </w:r>
    </w:p>
    <w:p w14:paraId="4208430E" w14:textId="77777777" w:rsidR="00D802C1" w:rsidRPr="00471FE0" w:rsidRDefault="00D802C1" w:rsidP="00471FE0">
      <w:pPr>
        <w:pStyle w:val="Listeavsnitt"/>
        <w:numPr>
          <w:ilvl w:val="2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471FE0">
        <w:rPr>
          <w:rFonts w:eastAsia="Times New Roman"/>
          <w:sz w:val="24"/>
          <w:szCs w:val="24"/>
          <w:lang w:eastAsia="nb-NO"/>
        </w:rPr>
        <w:t>Krav ved generell bruk av IKT-utstyr</w:t>
      </w:r>
    </w:p>
    <w:p w14:paraId="5201590F" w14:textId="4FA6F4C0" w:rsidR="00D802C1" w:rsidRPr="00DD0A32" w:rsidRDefault="00D802C1" w:rsidP="001C3D68">
      <w:pPr>
        <w:pStyle w:val="Listeavsnitt"/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Krav til konfidensialitet, integritet og tilgjenge på informasjon i eige arbeid</w:t>
      </w:r>
    </w:p>
    <w:p w14:paraId="18C280A6" w14:textId="77777777" w:rsidR="00D802C1" w:rsidRPr="00DD0A32" w:rsidRDefault="00D802C1" w:rsidP="001C3D68">
      <w:pPr>
        <w:pStyle w:val="Listeavsnitt"/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Retningslinjer og rutinar som angår eige arbeid, som:</w:t>
      </w:r>
    </w:p>
    <w:p w14:paraId="78CE1EDE" w14:textId="77777777" w:rsidR="00D802C1" w:rsidRPr="00DD0A32" w:rsidRDefault="00D802C1" w:rsidP="00471FE0">
      <w:pPr>
        <w:pStyle w:val="Listeavsnitt"/>
        <w:numPr>
          <w:ilvl w:val="2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Beskriving av arbeidsprosessar, rutinar og eige ansvar</w:t>
      </w:r>
    </w:p>
    <w:p w14:paraId="16831E31" w14:textId="53083E1E" w:rsidR="00D802C1" w:rsidRPr="00471FE0" w:rsidRDefault="00D802C1" w:rsidP="00471FE0">
      <w:pPr>
        <w:pStyle w:val="Listeavsnitt"/>
        <w:numPr>
          <w:ilvl w:val="2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471FE0">
        <w:rPr>
          <w:rFonts w:eastAsia="Times New Roman"/>
          <w:sz w:val="24"/>
          <w:szCs w:val="24"/>
          <w:lang w:eastAsia="nb-NO"/>
        </w:rPr>
        <w:t xml:space="preserve">Beskriving av etablerte </w:t>
      </w:r>
      <w:r w:rsidR="00894A87">
        <w:rPr>
          <w:rFonts w:eastAsia="Times New Roman"/>
          <w:sz w:val="24"/>
          <w:szCs w:val="24"/>
          <w:lang w:eastAsia="nb-NO"/>
        </w:rPr>
        <w:t>trygging</w:t>
      </w:r>
      <w:r w:rsidRPr="00471FE0">
        <w:rPr>
          <w:rFonts w:eastAsia="Times New Roman"/>
          <w:sz w:val="24"/>
          <w:szCs w:val="24"/>
          <w:lang w:eastAsia="nb-NO"/>
        </w:rPr>
        <w:t xml:space="preserve">stiltak den </w:t>
      </w:r>
      <w:proofErr w:type="spellStart"/>
      <w:r w:rsidRPr="00471FE0">
        <w:rPr>
          <w:rFonts w:eastAsia="Times New Roman"/>
          <w:sz w:val="24"/>
          <w:szCs w:val="24"/>
          <w:lang w:eastAsia="nb-NO"/>
        </w:rPr>
        <w:t>einskilde</w:t>
      </w:r>
      <w:proofErr w:type="spellEnd"/>
      <w:r w:rsidRPr="00471FE0">
        <w:rPr>
          <w:rFonts w:eastAsia="Times New Roman"/>
          <w:sz w:val="24"/>
          <w:szCs w:val="24"/>
          <w:lang w:eastAsia="nb-NO"/>
        </w:rPr>
        <w:t xml:space="preserve"> må kjenne</w:t>
      </w:r>
    </w:p>
    <w:p w14:paraId="3F29F4E0" w14:textId="77777777" w:rsidR="00D802C1" w:rsidRPr="00471FE0" w:rsidRDefault="00D802C1" w:rsidP="00471FE0">
      <w:pPr>
        <w:pStyle w:val="Listeavsnitt"/>
        <w:numPr>
          <w:ilvl w:val="2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471FE0">
        <w:rPr>
          <w:rFonts w:eastAsia="Times New Roman"/>
          <w:sz w:val="24"/>
          <w:szCs w:val="24"/>
          <w:lang w:eastAsia="nb-NO"/>
        </w:rPr>
        <w:t>Krav ved bruk av spesifikke informasjonssystem</w:t>
      </w:r>
    </w:p>
    <w:p w14:paraId="47A3FC42" w14:textId="77777777" w:rsidR="00D802C1" w:rsidRPr="001C3D68" w:rsidRDefault="00D802C1" w:rsidP="001C3D68">
      <w:pPr>
        <w:pStyle w:val="Listeavsnitt"/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Rutinar for rapportering av informasjonssikkerheitshendingar</w:t>
      </w:r>
    </w:p>
    <w:p w14:paraId="7911435E" w14:textId="77777777" w:rsidR="00D802C1" w:rsidRPr="00DD0A32" w:rsidRDefault="00D802C1" w:rsidP="0019485E">
      <w:pPr>
        <w:pStyle w:val="Listeavsnit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86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Kunnskap om kor dei kan finne informasjon om:</w:t>
      </w:r>
    </w:p>
    <w:p w14:paraId="265273B9" w14:textId="77777777" w:rsidR="00D802C1" w:rsidRPr="00DD0A32" w:rsidRDefault="00D802C1" w:rsidP="001C3D68">
      <w:pPr>
        <w:pStyle w:val="Listeavsnitt"/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Verksemda sine overordna mål og strategi</w:t>
      </w:r>
    </w:p>
    <w:p w14:paraId="442E3C60" w14:textId="77777777" w:rsidR="00D802C1" w:rsidRPr="001C3D68" w:rsidRDefault="00D802C1" w:rsidP="001C3D68">
      <w:pPr>
        <w:pStyle w:val="Listeavsnitt"/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>Verksemda sin policy for informasjonssikkerheit</w:t>
      </w:r>
    </w:p>
    <w:p w14:paraId="3CCF033F" w14:textId="7E43F2F7" w:rsidR="00D802C1" w:rsidRPr="001C3D68" w:rsidRDefault="00D802C1" w:rsidP="001C3D68">
      <w:pPr>
        <w:pStyle w:val="Listeavsnitt"/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nb-NO"/>
        </w:rPr>
      </w:pPr>
      <w:r w:rsidRPr="001C3D68">
        <w:rPr>
          <w:rFonts w:eastAsia="Times New Roman"/>
          <w:sz w:val="24"/>
          <w:szCs w:val="24"/>
          <w:lang w:eastAsia="nb-NO"/>
        </w:rPr>
        <w:t xml:space="preserve">Retningslinjer som beskriv </w:t>
      </w:r>
      <w:proofErr w:type="spellStart"/>
      <w:r w:rsidRPr="001C3D68">
        <w:rPr>
          <w:rFonts w:eastAsia="Times New Roman"/>
          <w:sz w:val="24"/>
          <w:szCs w:val="24"/>
          <w:lang w:eastAsia="nb-NO"/>
        </w:rPr>
        <w:t>rollar</w:t>
      </w:r>
      <w:proofErr w:type="spellEnd"/>
      <w:r w:rsidRPr="001C3D68">
        <w:rPr>
          <w:rFonts w:eastAsia="Times New Roman"/>
          <w:sz w:val="24"/>
          <w:szCs w:val="24"/>
          <w:lang w:eastAsia="nb-NO"/>
        </w:rPr>
        <w:t xml:space="preserve">, ansvar og </w:t>
      </w:r>
      <w:proofErr w:type="spellStart"/>
      <w:r w:rsidR="00894A87">
        <w:rPr>
          <w:rFonts w:eastAsia="Times New Roman"/>
          <w:sz w:val="24"/>
          <w:szCs w:val="24"/>
          <w:lang w:eastAsia="nb-NO"/>
        </w:rPr>
        <w:t>styringsaktivitetar</w:t>
      </w:r>
      <w:proofErr w:type="spellEnd"/>
    </w:p>
    <w:p w14:paraId="6CBC4F97" w14:textId="77777777" w:rsidR="00D802C1" w:rsidRPr="00DD0A32" w:rsidRDefault="00D802C1" w:rsidP="001C3D68">
      <w:pPr>
        <w:pStyle w:val="Listeavsnitt"/>
        <w:numPr>
          <w:ilvl w:val="1"/>
          <w:numId w:val="6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nn-NO" w:eastAsia="nb-NO"/>
        </w:rPr>
      </w:pPr>
      <w:r w:rsidRPr="00DD0A32">
        <w:rPr>
          <w:rFonts w:eastAsia="Times New Roman"/>
          <w:sz w:val="24"/>
          <w:szCs w:val="24"/>
          <w:lang w:val="nn-NO" w:eastAsia="nb-NO"/>
        </w:rPr>
        <w:t>Kor ein finn retningslinjer og rutinar ved behov</w:t>
      </w:r>
    </w:p>
    <w:p w14:paraId="0F464D8B" w14:textId="77777777" w:rsidR="006E03C2" w:rsidRPr="00491C4A" w:rsidRDefault="00DD0A32"/>
    <w:sectPr w:rsidR="006E03C2" w:rsidRPr="0049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F21"/>
    <w:multiLevelType w:val="multilevel"/>
    <w:tmpl w:val="84F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E4418"/>
    <w:multiLevelType w:val="multilevel"/>
    <w:tmpl w:val="07A6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A6D8A"/>
    <w:multiLevelType w:val="multilevel"/>
    <w:tmpl w:val="3DB4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05D98"/>
    <w:multiLevelType w:val="multilevel"/>
    <w:tmpl w:val="D2E0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56A2B"/>
    <w:multiLevelType w:val="multilevel"/>
    <w:tmpl w:val="656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C046E"/>
    <w:multiLevelType w:val="multilevel"/>
    <w:tmpl w:val="6300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C1"/>
    <w:rsid w:val="000E2309"/>
    <w:rsid w:val="0019485E"/>
    <w:rsid w:val="001C3D68"/>
    <w:rsid w:val="00471FE0"/>
    <w:rsid w:val="00491C4A"/>
    <w:rsid w:val="00661508"/>
    <w:rsid w:val="00894A87"/>
    <w:rsid w:val="00B669A8"/>
    <w:rsid w:val="00D7121C"/>
    <w:rsid w:val="00D802C1"/>
    <w:rsid w:val="00DD0A32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4CA2"/>
  <w15:chartTrackingRefBased/>
  <w15:docId w15:val="{C8AFC4A4-237C-394C-BB07-3B15FC70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link w:val="Overskrift1Tegn"/>
    <w:uiPriority w:val="9"/>
    <w:qFormat/>
    <w:rsid w:val="00D802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b-NO" w:eastAsia="nb-NO"/>
    </w:rPr>
  </w:style>
  <w:style w:type="paragraph" w:styleId="Overskrift2">
    <w:name w:val="heading 2"/>
    <w:basedOn w:val="Normal"/>
    <w:link w:val="Overskrift2Tegn"/>
    <w:uiPriority w:val="9"/>
    <w:qFormat/>
    <w:rsid w:val="00D802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02C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802C1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ingress">
    <w:name w:val="ingress"/>
    <w:basedOn w:val="Normal"/>
    <w:rsid w:val="00D802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D802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802C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02C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02C1"/>
    <w:rPr>
      <w:rFonts w:ascii="Times New Roman" w:hAnsi="Times New Roman" w:cs="Times New Roman"/>
      <w:sz w:val="18"/>
      <w:szCs w:val="18"/>
      <w:lang w:val="nn-NO"/>
    </w:rPr>
  </w:style>
  <w:style w:type="paragraph" w:styleId="Listeavsnitt">
    <w:name w:val="List Paragraph"/>
    <w:basedOn w:val="Normal"/>
    <w:uiPriority w:val="34"/>
    <w:rsid w:val="0019485E"/>
    <w:pPr>
      <w:spacing w:after="160" w:line="259" w:lineRule="auto"/>
      <w:ind w:left="720"/>
      <w:contextualSpacing/>
    </w:pPr>
    <w:rPr>
      <w:sz w:val="22"/>
      <w:szCs w:val="22"/>
      <w:lang w:val="nb-NO"/>
    </w:rPr>
  </w:style>
  <w:style w:type="paragraph" w:styleId="Revisjon">
    <w:name w:val="Revision"/>
    <w:hidden/>
    <w:uiPriority w:val="99"/>
    <w:semiHidden/>
    <w:rsid w:val="00471FE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dir.no/informasjonssikkerhet/kompetansebeskrivelser-roller-innen-styring-og-kontroll-av-informasjonssikkerhet/110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B7E3F-3C91-49C4-BACA-00E097000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84C84-CC4C-4535-8338-B4FB2603E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DEE41-0780-41DD-9BFD-5E47ED9ED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Størseth Haarr</dc:creator>
  <cp:keywords/>
  <dc:description/>
  <cp:lastModifiedBy>Svendsen, Katrine Aam</cp:lastModifiedBy>
  <cp:revision>11</cp:revision>
  <dcterms:created xsi:type="dcterms:W3CDTF">2020-12-21T15:51:00Z</dcterms:created>
  <dcterms:modified xsi:type="dcterms:W3CDTF">2021-12-15T22:32:00Z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